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36682" w14:textId="0CDC5722" w:rsidR="00957EB9" w:rsidRPr="0063138F" w:rsidRDefault="00E14D30" w:rsidP="00957EB9">
      <w:pPr>
        <w:pStyle w:val="ZCom"/>
        <w:widowControl/>
        <w:tabs>
          <w:tab w:val="left" w:pos="142"/>
          <w:tab w:val="left" w:pos="4253"/>
        </w:tabs>
        <w:jc w:val="center"/>
        <w:rPr>
          <w:rFonts w:ascii="Calibri" w:hAnsi="Calibri"/>
          <w:lang w:val="en-IE"/>
        </w:rPr>
      </w:pPr>
      <w:r w:rsidRPr="0063138F">
        <w:rPr>
          <w:noProof/>
          <w:lang w:val="en-IE"/>
        </w:rPr>
        <w:drawing>
          <wp:anchor distT="0" distB="0" distL="114300" distR="114300" simplePos="0" relativeHeight="251657216" behindDoc="1" locked="0" layoutInCell="0" allowOverlap="1" wp14:anchorId="0F936797" wp14:editId="0F936798">
            <wp:simplePos x="0" y="0"/>
            <wp:positionH relativeFrom="column">
              <wp:posOffset>38100</wp:posOffset>
            </wp:positionH>
            <wp:positionV relativeFrom="paragraph">
              <wp:posOffset>-73025</wp:posOffset>
            </wp:positionV>
            <wp:extent cx="5473065" cy="723265"/>
            <wp:effectExtent l="0" t="0" r="0" b="635"/>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73065"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936683" w14:textId="77777777" w:rsidR="00957EB9" w:rsidRPr="0063138F" w:rsidRDefault="00957EB9" w:rsidP="00957EB9">
      <w:pPr>
        <w:pStyle w:val="ZDGName"/>
        <w:rPr>
          <w:rFonts w:ascii="Calibri" w:hAnsi="Calibri"/>
          <w:lang w:val="en-IE"/>
        </w:rPr>
      </w:pPr>
    </w:p>
    <w:p w14:paraId="0F936684" w14:textId="77777777" w:rsidR="00957EB9" w:rsidRPr="0063138F" w:rsidRDefault="00957EB9" w:rsidP="00957EB9">
      <w:pPr>
        <w:pStyle w:val="ZCom"/>
        <w:widowControl/>
        <w:jc w:val="center"/>
        <w:rPr>
          <w:rFonts w:ascii="Calibri" w:hAnsi="Calibri"/>
          <w:lang w:val="en-IE"/>
        </w:rPr>
      </w:pPr>
    </w:p>
    <w:p w14:paraId="0F936685" w14:textId="77777777" w:rsidR="00957EB9" w:rsidRPr="0063138F" w:rsidRDefault="00957EB9" w:rsidP="00957EB9">
      <w:pPr>
        <w:pStyle w:val="ZCom"/>
        <w:widowControl/>
        <w:jc w:val="center"/>
        <w:rPr>
          <w:rFonts w:ascii="Calibri" w:hAnsi="Calibri"/>
          <w:lang w:val="en-IE"/>
        </w:rPr>
      </w:pPr>
    </w:p>
    <w:p w14:paraId="0F936686" w14:textId="77777777" w:rsidR="00957EB9" w:rsidRPr="0063138F" w:rsidRDefault="00957EB9" w:rsidP="00957EB9">
      <w:pPr>
        <w:autoSpaceDE w:val="0"/>
        <w:autoSpaceDN w:val="0"/>
        <w:spacing w:before="960" w:after="0"/>
        <w:ind w:right="85"/>
        <w:jc w:val="center"/>
        <w:rPr>
          <w:rFonts w:ascii="Calibri" w:hAnsi="Calibri"/>
          <w:sz w:val="24"/>
          <w:szCs w:val="24"/>
          <w:lang w:val="fr-BE" w:eastAsia="en-GB"/>
        </w:rPr>
      </w:pPr>
      <w:r w:rsidRPr="0063138F">
        <w:rPr>
          <w:rFonts w:ascii="Calibri" w:hAnsi="Calibri" w:cs="Arial"/>
          <w:sz w:val="24"/>
          <w:lang w:val="fr-BE" w:eastAsia="en-GB"/>
        </w:rPr>
        <w:t xml:space="preserve">DG </w:t>
      </w:r>
      <w:r w:rsidR="00163672" w:rsidRPr="0063138F">
        <w:rPr>
          <w:rFonts w:ascii="Calibri" w:hAnsi="Calibri" w:cs="Arial"/>
          <w:sz w:val="24"/>
          <w:lang w:val="fr-BE" w:eastAsia="en-GB"/>
        </w:rPr>
        <w:t>TAXUD</w:t>
      </w:r>
    </w:p>
    <w:p w14:paraId="7BE0F597" w14:textId="6115DA37" w:rsidR="00E64F1C" w:rsidRPr="0063138F" w:rsidRDefault="00E23552" w:rsidP="00E64F1C">
      <w:pPr>
        <w:pStyle w:val="SubTitle1"/>
        <w:spacing w:before="2640" w:after="480"/>
        <w:rPr>
          <w:rFonts w:ascii="Calibri" w:hAnsi="Calibri"/>
          <w:sz w:val="44"/>
          <w:lang w:val="fr-BE"/>
        </w:rPr>
      </w:pPr>
      <w:proofErr w:type="spellStart"/>
      <w:r w:rsidRPr="0063138F">
        <w:rPr>
          <w:rFonts w:ascii="Calibri" w:hAnsi="Calibri"/>
          <w:color w:val="984806" w:themeColor="accent6" w:themeShade="80"/>
          <w:sz w:val="44"/>
          <w:szCs w:val="44"/>
          <w:lang w:val="fr-BE"/>
        </w:rPr>
        <w:t>Definitions</w:t>
      </w:r>
      <w:proofErr w:type="spellEnd"/>
    </w:p>
    <w:p w14:paraId="0F936689" w14:textId="07E0E45D" w:rsidR="00ED4B00" w:rsidRPr="0063138F" w:rsidRDefault="00B47420" w:rsidP="00B029C7">
      <w:pPr>
        <w:jc w:val="center"/>
        <w:rPr>
          <w:color w:val="984806" w:themeColor="accent6" w:themeShade="80"/>
          <w:lang w:val="fr-BE"/>
        </w:rPr>
      </w:pPr>
      <w:sdt>
        <w:sdtPr>
          <w:rPr>
            <w:rFonts w:eastAsia="PMingLiU"/>
            <w:b/>
            <w:color w:val="984806" w:themeColor="accent6" w:themeShade="80"/>
            <w:sz w:val="40"/>
            <w:lang w:val="fr-BE"/>
          </w:rPr>
          <w:alias w:val="Subject"/>
          <w:tag w:val=""/>
          <w:id w:val="1232504091"/>
          <w:placeholder>
            <w:docPart w:val="58D135369E294E9CA8C7CCE565C9C366"/>
          </w:placeholder>
          <w:dataBinding w:prefixMappings="xmlns:ns0='http://purl.org/dc/elements/1.1/' xmlns:ns1='http://schemas.openxmlformats.org/package/2006/metadata/core-properties' " w:xpath="/ns1:coreProperties[1]/ns0:subject[1]" w:storeItemID="{6C3C8BC8-F283-45AE-878A-BAB7291924A1}"/>
          <w:text/>
        </w:sdtPr>
        <w:sdtEndPr/>
        <w:sdtContent>
          <w:r w:rsidR="007B2444" w:rsidRPr="0063138F">
            <w:rPr>
              <w:rFonts w:eastAsia="PMingLiU"/>
              <w:b/>
              <w:color w:val="984806" w:themeColor="accent6" w:themeShade="80"/>
              <w:sz w:val="40"/>
              <w:lang w:val="fr-BE"/>
            </w:rPr>
            <w:t>ICS2</w:t>
          </w:r>
        </w:sdtContent>
      </w:sdt>
    </w:p>
    <w:p w14:paraId="0F93668A" w14:textId="014361A3" w:rsidR="00B029C7" w:rsidRPr="0063138F" w:rsidRDefault="00B029C7" w:rsidP="00B029C7">
      <w:pPr>
        <w:spacing w:before="2000" w:after="0"/>
        <w:ind w:left="3600" w:firstLine="720"/>
        <w:jc w:val="left"/>
        <w:rPr>
          <w:rFonts w:ascii="Calibri" w:hAnsi="Calibri"/>
          <w:b/>
          <w:sz w:val="40"/>
          <w:lang w:val="fr-BE"/>
        </w:rPr>
      </w:pPr>
      <w:bookmarkStart w:id="0" w:name="techSectionBreak1"/>
      <w:r w:rsidRPr="0063138F">
        <w:rPr>
          <w:rFonts w:ascii="Calibri" w:hAnsi="Calibri"/>
          <w:lang w:val="fr-BE"/>
        </w:rPr>
        <w:t xml:space="preserve">Date: </w:t>
      </w:r>
      <w:r w:rsidRPr="0063138F">
        <w:rPr>
          <w:rFonts w:ascii="Calibri" w:hAnsi="Calibri"/>
          <w:lang w:val="fr-BE"/>
        </w:rPr>
        <w:tab/>
      </w:r>
      <w:r w:rsidRPr="0063138F">
        <w:rPr>
          <w:rFonts w:ascii="Calibri" w:hAnsi="Calibri"/>
          <w:lang w:val="fr-BE"/>
        </w:rPr>
        <w:tab/>
      </w:r>
      <w:sdt>
        <w:sdtPr>
          <w:rPr>
            <w:rFonts w:eastAsia="Calibri" w:cstheme="minorHAnsi"/>
            <w:bCs/>
            <w:color w:val="984806" w:themeColor="accent6" w:themeShade="80"/>
            <w:lang w:val="fr-BE"/>
          </w:rPr>
          <w:alias w:val="Date"/>
          <w:tag w:val="Date"/>
          <w:id w:val="1179472455"/>
          <w:placeholder>
            <w:docPart w:val="18E24B13CB5F4007B822924A5AFEE144"/>
          </w:placeholder>
          <w:dataBinding w:prefixMappings="xmlns:ns0='http://schemas.microsoft.com/office/2006/coverPageProps' " w:xpath="/ns0:CoverPageProperties[1]/ns0:PublishDate[1]" w:storeItemID="{55AF091B-3C7A-41E3-B477-F2FDAA23CFDA}"/>
          <w:date w:fullDate="2026-06-30T00:00:00Z">
            <w:dateFormat w:val="dd/MM/yyyy"/>
            <w:lid w:val="en-GB"/>
            <w:storeMappedDataAs w:val="dateTime"/>
            <w:calendar w:val="gregorian"/>
          </w:date>
        </w:sdtPr>
        <w:sdtEndPr/>
        <w:sdtContent>
          <w:r w:rsidR="00EE7DC1" w:rsidRPr="0063138F">
            <w:rPr>
              <w:rFonts w:eastAsia="Calibri" w:cstheme="minorHAnsi"/>
              <w:bCs/>
              <w:color w:val="984806" w:themeColor="accent6" w:themeShade="80"/>
              <w:lang w:val="fr-BE"/>
            </w:rPr>
            <w:t>30/06/2026</w:t>
          </w:r>
        </w:sdtContent>
      </w:sdt>
    </w:p>
    <w:p w14:paraId="0F93668B" w14:textId="11054F02" w:rsidR="00B029C7" w:rsidRPr="0063138F" w:rsidRDefault="00B029C7" w:rsidP="00B029C7">
      <w:pPr>
        <w:spacing w:after="0"/>
        <w:ind w:left="3600" w:firstLine="720"/>
        <w:jc w:val="left"/>
        <w:rPr>
          <w:rFonts w:ascii="Calibri" w:hAnsi="Calibri"/>
          <w:b/>
          <w:sz w:val="40"/>
          <w:lang w:val="fr-BE"/>
        </w:rPr>
      </w:pPr>
      <w:r w:rsidRPr="0063138F">
        <w:rPr>
          <w:rFonts w:cstheme="minorHAnsi"/>
          <w:lang w:val="fr-BE"/>
        </w:rPr>
        <w:t xml:space="preserve">Doc. Version: </w:t>
      </w:r>
      <w:r w:rsidRPr="0063138F">
        <w:rPr>
          <w:rFonts w:cstheme="minorHAnsi"/>
          <w:lang w:val="fr-BE"/>
        </w:rPr>
        <w:tab/>
      </w:r>
      <w:sdt>
        <w:sdtPr>
          <w:rPr>
            <w:rFonts w:eastAsia="PMingLiU" w:cstheme="minorHAnsi"/>
            <w:color w:val="984806" w:themeColor="accent6" w:themeShade="80"/>
            <w:lang w:val="fr-BE"/>
          </w:rPr>
          <w:alias w:val="Version"/>
          <w:id w:val="962387778"/>
          <w:placeholder>
            <w:docPart w:val="700C528D1D884DDA82712D8E7A6B808F"/>
          </w:placeholder>
          <w:dataBinding w:prefixMappings="xmlns:ns0='http://purl.org/dc/elements/1.1/' xmlns:ns1='http://schemas.openxmlformats.org/package/2006/metadata/core-properties' " w:xpath="/ns1:coreProperties[1]/ns1:contentStatus[1]" w:storeItemID="{6C3C8BC8-F283-45AE-878A-BAB7291924A1}"/>
          <w:text/>
        </w:sdtPr>
        <w:sdtEndPr/>
        <w:sdtContent>
          <w:r w:rsidR="00EE7DC1" w:rsidRPr="0063138F">
            <w:rPr>
              <w:rFonts w:eastAsia="PMingLiU" w:cstheme="minorHAnsi"/>
              <w:color w:val="984806" w:themeColor="accent6" w:themeShade="80"/>
              <w:lang w:val="fr-BE"/>
            </w:rPr>
            <w:t>1.20</w:t>
          </w:r>
        </w:sdtContent>
      </w:sdt>
      <w:r w:rsidRPr="0063138F">
        <w:rPr>
          <w:rFonts w:cstheme="minorHAnsi"/>
          <w:color w:val="984806" w:themeColor="accent6" w:themeShade="80"/>
          <w:lang w:val="fr-BE"/>
        </w:rPr>
        <w:t xml:space="preserve"> </w:t>
      </w:r>
    </w:p>
    <w:p w14:paraId="0F93668C" w14:textId="77777777" w:rsidR="00957EB9" w:rsidRPr="0063138F" w:rsidRDefault="00957EB9" w:rsidP="00957EB9">
      <w:pPr>
        <w:spacing w:after="460"/>
        <w:ind w:left="3600"/>
        <w:rPr>
          <w:rFonts w:ascii="Calibri" w:hAnsi="Calibri"/>
          <w:lang w:val="fr-BE"/>
        </w:rPr>
      </w:pPr>
    </w:p>
    <w:p w14:paraId="0F936694" w14:textId="77777777" w:rsidR="00ED4B00" w:rsidRPr="0063138F" w:rsidRDefault="00ED4B00" w:rsidP="00ED4B00">
      <w:pPr>
        <w:rPr>
          <w:rFonts w:ascii="Calibri" w:hAnsi="Calibri"/>
          <w:i/>
          <w:color w:val="808080"/>
          <w:lang w:val="fr-BE"/>
        </w:rPr>
      </w:pPr>
    </w:p>
    <w:p w14:paraId="0F936695" w14:textId="77777777" w:rsidR="001701F9" w:rsidRPr="0063138F" w:rsidRDefault="001701F9" w:rsidP="007B4557">
      <w:pPr>
        <w:jc w:val="center"/>
        <w:rPr>
          <w:rFonts w:ascii="Calibri" w:hAnsi="Calibri"/>
          <w:lang w:val="fr-BE"/>
        </w:rPr>
        <w:sectPr w:rsidR="001701F9" w:rsidRPr="0063138F" w:rsidSect="00B67091">
          <w:headerReference w:type="even" r:id="rId14"/>
          <w:headerReference w:type="default" r:id="rId15"/>
          <w:footerReference w:type="even" r:id="rId16"/>
          <w:footerReference w:type="default" r:id="rId17"/>
          <w:headerReference w:type="first" r:id="rId18"/>
          <w:footerReference w:type="first" r:id="rId19"/>
          <w:pgSz w:w="11907" w:h="16840" w:code="9"/>
          <w:pgMar w:top="1021" w:right="1701" w:bottom="1021" w:left="1588" w:header="601" w:footer="607" w:gutter="0"/>
          <w:paperSrc w:first="114" w:other="114"/>
          <w:cols w:space="720"/>
          <w:titlePg/>
          <w:docGrid w:linePitch="299"/>
        </w:sectPr>
      </w:pPr>
    </w:p>
    <w:p w14:paraId="1D28EB90" w14:textId="77777777" w:rsidR="00B42F2E" w:rsidRPr="0063138F" w:rsidRDefault="00B42F2E" w:rsidP="00B42F2E">
      <w:pPr>
        <w:spacing w:after="20" w:line="276" w:lineRule="auto"/>
        <w:jc w:val="left"/>
        <w:rPr>
          <w:rFonts w:ascii="Calibri" w:eastAsia="Calibri" w:hAnsi="Calibri" w:cs="Calibri"/>
          <w:b/>
          <w:color w:val="000000"/>
          <w:szCs w:val="22"/>
          <w:lang w:val="fr-BE"/>
        </w:rPr>
      </w:pPr>
      <w:bookmarkStart w:id="1" w:name="eltqToC"/>
      <w:bookmarkStart w:id="2" w:name="_Toc180987569"/>
      <w:bookmarkEnd w:id="0"/>
      <w:r w:rsidRPr="0063138F">
        <w:rPr>
          <w:noProof/>
          <w:lang w:val="en-IE" w:eastAsia="en-GB"/>
        </w:rPr>
        <w:lastRenderedPageBreak/>
        <mc:AlternateContent>
          <mc:Choice Requires="wps">
            <w:drawing>
              <wp:anchor distT="0" distB="0" distL="114300" distR="114300" simplePos="0" relativeHeight="251658240" behindDoc="1" locked="0" layoutInCell="1" allowOverlap="1" wp14:anchorId="22012FA2" wp14:editId="228D30D8">
                <wp:simplePos x="0" y="0"/>
                <wp:positionH relativeFrom="column">
                  <wp:posOffset>0</wp:posOffset>
                </wp:positionH>
                <wp:positionV relativeFrom="paragraph">
                  <wp:posOffset>10328275</wp:posOffset>
                </wp:positionV>
                <wp:extent cx="7553325" cy="45720"/>
                <wp:effectExtent l="0" t="0" r="28575" b="1143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3325" cy="45720"/>
                        </a:xfrm>
                        <a:prstGeom prst="rect">
                          <a:avLst/>
                        </a:prstGeom>
                        <a:solidFill>
                          <a:srgbClr val="4F81BC"/>
                        </a:solidFill>
                        <a:ln w="9525">
                          <a:solidFill>
                            <a:srgbClr val="4F81BC"/>
                          </a:solidFill>
                          <a:miter lim="800000"/>
                          <a:headEnd/>
                          <a:tailEnd/>
                        </a:ln>
                      </wps:spPr>
                      <wps:txbx>
                        <w:txbxContent>
                          <w:p w14:paraId="58DDC82D" w14:textId="77777777" w:rsidR="00A47432" w:rsidRDefault="00A47432" w:rsidP="00B42F2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012FA2" id="Rectangle 6" o:spid="_x0000_s1026" style="position:absolute;margin-left:0;margin-top:813.25pt;width:594.7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" fillcolor="#4f81bc" strokecolor="#4f81bc">
                <v:textbox>
                  <w:txbxContent>
                    <w:p w14:paraId="58DDC82D" w14:textId="77777777" w:rsidR="00A47432" w:rsidRDefault="00A47432" w:rsidP="00B42F2E">
                      <w:pPr>
                        <w:jc w:val="center"/>
                      </w:pPr>
                    </w:p>
                  </w:txbxContent>
                </v:textbox>
              </v:rect>
            </w:pict>
          </mc:Fallback>
        </mc:AlternateContent>
      </w:r>
      <w:r w:rsidRPr="0063138F">
        <w:rPr>
          <w:rFonts w:ascii="Calibri" w:eastAsia="Calibri" w:hAnsi="Calibri" w:cs="Calibri"/>
          <w:b/>
          <w:color w:val="000000"/>
          <w:szCs w:val="22"/>
          <w:lang w:val="fr-BE"/>
        </w:rPr>
        <w:t>Document Control Information</w:t>
      </w:r>
    </w:p>
    <w:tbl>
      <w:tblPr>
        <w:tblStyle w:val="TableGrid1"/>
        <w:tblW w:w="5000" w:type="pct"/>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2715"/>
        <w:gridCol w:w="6005"/>
      </w:tblGrid>
      <w:tr w:rsidR="00B42F2E" w:rsidRPr="00C83E56" w14:paraId="57A42490" w14:textId="77777777" w:rsidTr="00E64F1C">
        <w:tc>
          <w:tcPr>
            <w:tcW w:w="155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hideMark/>
          </w:tcPr>
          <w:p w14:paraId="45E1BD57" w14:textId="77777777" w:rsidR="00B42F2E" w:rsidRPr="0063138F" w:rsidRDefault="00B42F2E" w:rsidP="00E64F1C">
            <w:pPr>
              <w:spacing w:after="0" w:line="276" w:lineRule="auto"/>
              <w:jc w:val="left"/>
              <w:rPr>
                <w:rFonts w:eastAsia="PMingLiU" w:cstheme="minorHAnsi"/>
                <w:b/>
                <w:szCs w:val="22"/>
                <w:lang w:val="en-IE"/>
              </w:rPr>
            </w:pPr>
            <w:r w:rsidRPr="0063138F">
              <w:rPr>
                <w:rFonts w:cstheme="minorHAnsi"/>
                <w:b/>
                <w:szCs w:val="22"/>
                <w:lang w:val="en-IE"/>
              </w:rPr>
              <w:t>Settings</w:t>
            </w:r>
          </w:p>
        </w:tc>
        <w:tc>
          <w:tcPr>
            <w:tcW w:w="344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hideMark/>
          </w:tcPr>
          <w:p w14:paraId="00299E22" w14:textId="77777777" w:rsidR="00B42F2E" w:rsidRPr="0063138F" w:rsidRDefault="00B42F2E" w:rsidP="00E64F1C">
            <w:pPr>
              <w:spacing w:after="0" w:line="276" w:lineRule="auto"/>
              <w:jc w:val="left"/>
              <w:rPr>
                <w:rFonts w:eastAsia="PMingLiU" w:cstheme="minorHAnsi"/>
                <w:b/>
                <w:szCs w:val="22"/>
                <w:lang w:val="en-IE"/>
              </w:rPr>
            </w:pPr>
            <w:r w:rsidRPr="0063138F">
              <w:rPr>
                <w:rFonts w:cstheme="minorHAnsi"/>
                <w:b/>
                <w:szCs w:val="22"/>
                <w:lang w:val="en-IE"/>
              </w:rPr>
              <w:t>Value</w:t>
            </w:r>
          </w:p>
        </w:tc>
      </w:tr>
      <w:tr w:rsidR="00B42F2E" w:rsidRPr="00C83E56" w14:paraId="0F704806" w14:textId="77777777" w:rsidTr="00E64F1C">
        <w:tc>
          <w:tcPr>
            <w:tcW w:w="155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4F1B9A94" w14:textId="77777777" w:rsidR="00B42F2E" w:rsidRPr="0063138F" w:rsidRDefault="00B42F2E" w:rsidP="00E64F1C">
            <w:pPr>
              <w:spacing w:after="0" w:line="276" w:lineRule="auto"/>
              <w:jc w:val="left"/>
              <w:rPr>
                <w:rFonts w:eastAsia="PMingLiU" w:cstheme="minorHAnsi"/>
                <w:b/>
                <w:szCs w:val="22"/>
                <w:lang w:val="en-IE"/>
              </w:rPr>
            </w:pPr>
            <w:r w:rsidRPr="0063138F">
              <w:rPr>
                <w:rFonts w:cstheme="minorHAnsi"/>
                <w:b/>
                <w:bCs/>
                <w:szCs w:val="22"/>
                <w:lang w:val="en-IE"/>
              </w:rPr>
              <w:t>Document Title:</w:t>
            </w:r>
          </w:p>
        </w:tc>
        <w:tc>
          <w:tcPr>
            <w:tcW w:w="344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71060810" w14:textId="3B99C85A" w:rsidR="00B42F2E" w:rsidRPr="0063138F" w:rsidRDefault="00E23552" w:rsidP="00E64F1C">
            <w:pPr>
              <w:spacing w:after="0" w:line="276" w:lineRule="auto"/>
              <w:jc w:val="left"/>
              <w:rPr>
                <w:rFonts w:eastAsia="PMingLiU" w:cstheme="minorHAnsi"/>
                <w:lang w:val="en-IE"/>
              </w:rPr>
            </w:pPr>
            <w:r w:rsidRPr="0063138F">
              <w:rPr>
                <w:rFonts w:cstheme="minorHAnsi"/>
                <w:lang w:val="en-IE"/>
              </w:rPr>
              <w:t>Definitions</w:t>
            </w:r>
          </w:p>
        </w:tc>
      </w:tr>
      <w:tr w:rsidR="00B42F2E" w:rsidRPr="00C83E56" w14:paraId="440B3B59" w14:textId="77777777" w:rsidTr="00E64F1C">
        <w:tc>
          <w:tcPr>
            <w:tcW w:w="155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6187CB8B" w14:textId="77777777" w:rsidR="00B42F2E" w:rsidRPr="0063138F" w:rsidRDefault="00B42F2E" w:rsidP="00E64F1C">
            <w:pPr>
              <w:spacing w:after="0" w:line="276" w:lineRule="auto"/>
              <w:jc w:val="left"/>
              <w:rPr>
                <w:rFonts w:eastAsia="PMingLiU" w:cstheme="minorHAnsi"/>
                <w:b/>
                <w:bCs/>
                <w:szCs w:val="22"/>
                <w:lang w:val="en-IE"/>
              </w:rPr>
            </w:pPr>
            <w:r w:rsidRPr="0063138F">
              <w:rPr>
                <w:rFonts w:cstheme="minorHAnsi"/>
                <w:b/>
                <w:bCs/>
                <w:szCs w:val="22"/>
                <w:lang w:val="en-IE"/>
              </w:rPr>
              <w:t>Project Title:</w:t>
            </w:r>
          </w:p>
        </w:tc>
        <w:sdt>
          <w:sdtPr>
            <w:rPr>
              <w:rFonts w:cstheme="minorHAnsi"/>
              <w:lang w:val="en-IE"/>
            </w:rPr>
            <w:alias w:val="Subject"/>
            <w:id w:val="505097928"/>
            <w:placeholder>
              <w:docPart w:val="A15C73ABCD57442FA7D47CFCFCB7601F"/>
            </w:placeholder>
            <w:dataBinding w:prefixMappings="xmlns:ns0='http://purl.org/dc/elements/1.1/' xmlns:ns1='http://schemas.openxmlformats.org/package/2006/metadata/core-properties' " w:xpath="/ns1:coreProperties[1]/ns0:subject[1]" w:storeItemID="{6C3C8BC8-F283-45AE-878A-BAB7291924A1}"/>
            <w:text/>
          </w:sdtPr>
          <w:sdtEndPr/>
          <w:sdtContent>
            <w:tc>
              <w:tcPr>
                <w:tcW w:w="344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31988AA2" w14:textId="56239BF6" w:rsidR="00B42F2E" w:rsidRPr="0063138F" w:rsidRDefault="007B2444" w:rsidP="00E64F1C">
                <w:pPr>
                  <w:spacing w:after="0" w:line="276" w:lineRule="auto"/>
                  <w:jc w:val="left"/>
                  <w:rPr>
                    <w:rFonts w:cstheme="minorHAnsi"/>
                    <w:lang w:val="en-IE"/>
                  </w:rPr>
                </w:pPr>
                <w:r w:rsidRPr="0063138F">
                  <w:rPr>
                    <w:rFonts w:cstheme="minorHAnsi"/>
                    <w:lang w:val="en-IE"/>
                  </w:rPr>
                  <w:t>ICS2</w:t>
                </w:r>
              </w:p>
            </w:tc>
          </w:sdtContent>
        </w:sdt>
      </w:tr>
      <w:tr w:rsidR="00B42F2E" w:rsidRPr="00C83E56" w14:paraId="772C1D42" w14:textId="77777777" w:rsidTr="00E64F1C">
        <w:tc>
          <w:tcPr>
            <w:tcW w:w="155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7DF09EA5" w14:textId="77777777" w:rsidR="00B42F2E" w:rsidRPr="0063138F" w:rsidRDefault="00B42F2E" w:rsidP="00E64F1C">
            <w:pPr>
              <w:spacing w:after="0" w:line="276" w:lineRule="auto"/>
              <w:jc w:val="left"/>
              <w:rPr>
                <w:rFonts w:eastAsia="PMingLiU" w:cstheme="minorHAnsi"/>
                <w:b/>
                <w:szCs w:val="22"/>
                <w:lang w:val="en-IE"/>
              </w:rPr>
            </w:pPr>
            <w:r w:rsidRPr="0063138F">
              <w:rPr>
                <w:rFonts w:cstheme="minorHAnsi"/>
                <w:b/>
                <w:szCs w:val="22"/>
                <w:lang w:val="en-IE"/>
              </w:rPr>
              <w:t>Document Author:</w:t>
            </w:r>
          </w:p>
        </w:tc>
        <w:tc>
          <w:tcPr>
            <w:tcW w:w="344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13030D91" w14:textId="13B4BA53" w:rsidR="00B42F2E" w:rsidRPr="0063138F" w:rsidRDefault="001F24F1" w:rsidP="00556A24">
            <w:pPr>
              <w:spacing w:after="0" w:line="276" w:lineRule="auto"/>
              <w:jc w:val="left"/>
              <w:rPr>
                <w:rFonts w:eastAsia="PMingLiU" w:cstheme="minorHAnsi"/>
                <w:lang w:val="en-IE"/>
              </w:rPr>
            </w:pPr>
            <w:r w:rsidRPr="0063138F">
              <w:rPr>
                <w:rFonts w:eastAsia="PMingLiU" w:cstheme="minorHAnsi"/>
                <w:lang w:val="en-IE"/>
              </w:rPr>
              <w:t>DG TAXUD</w:t>
            </w:r>
          </w:p>
        </w:tc>
      </w:tr>
      <w:tr w:rsidR="00B42F2E" w:rsidRPr="00C83E56" w14:paraId="0E6C1CAD" w14:textId="77777777" w:rsidTr="00E64F1C">
        <w:tc>
          <w:tcPr>
            <w:tcW w:w="155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726B65E8" w14:textId="77777777" w:rsidR="00B42F2E" w:rsidRPr="0063138F" w:rsidRDefault="00B42F2E" w:rsidP="00E64F1C">
            <w:pPr>
              <w:spacing w:after="0" w:line="276" w:lineRule="auto"/>
              <w:jc w:val="left"/>
              <w:rPr>
                <w:rFonts w:eastAsia="PMingLiU" w:cstheme="minorHAnsi"/>
                <w:b/>
                <w:szCs w:val="22"/>
                <w:lang w:val="en-IE"/>
              </w:rPr>
            </w:pPr>
            <w:r w:rsidRPr="0063138F">
              <w:rPr>
                <w:rFonts w:cstheme="minorHAnsi"/>
                <w:b/>
                <w:bCs/>
                <w:szCs w:val="22"/>
                <w:lang w:val="en-IE"/>
              </w:rPr>
              <w:t>Project Owner:</w:t>
            </w:r>
            <w:r w:rsidRPr="0063138F">
              <w:rPr>
                <w:rFonts w:cstheme="minorHAnsi"/>
                <w:b/>
                <w:szCs w:val="22"/>
                <w:lang w:val="en-IE"/>
              </w:rPr>
              <w:t xml:space="preserve"> </w:t>
            </w:r>
          </w:p>
        </w:tc>
        <w:tc>
          <w:tcPr>
            <w:tcW w:w="344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1D317BEE" w14:textId="175CC2C8" w:rsidR="00B42F2E" w:rsidRPr="0063138F" w:rsidRDefault="00556A24" w:rsidP="00E64F1C">
            <w:pPr>
              <w:spacing w:after="0" w:line="276" w:lineRule="auto"/>
              <w:jc w:val="left"/>
              <w:rPr>
                <w:rFonts w:eastAsia="PMingLiU" w:cstheme="minorHAnsi"/>
                <w:lang w:val="en-IE"/>
              </w:rPr>
            </w:pPr>
            <w:r w:rsidRPr="0063138F">
              <w:rPr>
                <w:rFonts w:eastAsia="PMingLiU" w:cstheme="minorHAnsi"/>
                <w:lang w:val="en-IE"/>
              </w:rPr>
              <w:t>DG TAXUD</w:t>
            </w:r>
          </w:p>
        </w:tc>
      </w:tr>
      <w:tr w:rsidR="00B42F2E" w:rsidRPr="00C83E56" w14:paraId="38CF561D" w14:textId="77777777" w:rsidTr="00E64F1C">
        <w:tc>
          <w:tcPr>
            <w:tcW w:w="155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3DDB6C90" w14:textId="77777777" w:rsidR="00B42F2E" w:rsidRPr="0063138F" w:rsidRDefault="00B42F2E" w:rsidP="00E64F1C">
            <w:pPr>
              <w:spacing w:after="0" w:line="276" w:lineRule="auto"/>
              <w:jc w:val="left"/>
              <w:rPr>
                <w:rFonts w:eastAsia="PMingLiU" w:cstheme="minorHAnsi"/>
                <w:b/>
                <w:szCs w:val="22"/>
                <w:lang w:val="en-IE"/>
              </w:rPr>
            </w:pPr>
            <w:r w:rsidRPr="0063138F">
              <w:rPr>
                <w:rFonts w:cstheme="minorHAnsi"/>
                <w:b/>
                <w:bCs/>
                <w:szCs w:val="22"/>
                <w:lang w:val="en-IE"/>
              </w:rPr>
              <w:t>Doc. Version:</w:t>
            </w:r>
          </w:p>
        </w:tc>
        <w:sdt>
          <w:sdtPr>
            <w:rPr>
              <w:rFonts w:eastAsia="PMingLiU" w:cstheme="minorHAnsi"/>
              <w:lang w:val="en-IE"/>
            </w:rPr>
            <w:alias w:val="Version"/>
            <w:id w:val="234590168"/>
            <w:placeholder>
              <w:docPart w:val="BF3DE8196371404AA326A05279FD696D"/>
            </w:placeholder>
            <w:dataBinding w:prefixMappings="xmlns:ns0='http://purl.org/dc/elements/1.1/' xmlns:ns1='http://schemas.openxmlformats.org/package/2006/metadata/core-properties' " w:xpath="/ns1:coreProperties[1]/ns1:contentStatus[1]" w:storeItemID="{6C3C8BC8-F283-45AE-878A-BAB7291924A1}"/>
            <w:text/>
          </w:sdtPr>
          <w:sdtEndPr/>
          <w:sdtContent>
            <w:tc>
              <w:tcPr>
                <w:tcW w:w="344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5E0B6BE" w14:textId="5CA92C76" w:rsidR="00B42F2E" w:rsidRPr="0063138F" w:rsidRDefault="00EE7DC1" w:rsidP="00E64F1C">
                <w:pPr>
                  <w:spacing w:after="0" w:line="276" w:lineRule="auto"/>
                  <w:jc w:val="left"/>
                  <w:rPr>
                    <w:rFonts w:eastAsia="PMingLiU" w:cstheme="minorHAnsi"/>
                    <w:lang w:val="en-IE"/>
                  </w:rPr>
                </w:pPr>
                <w:r w:rsidRPr="0063138F">
                  <w:rPr>
                    <w:rFonts w:eastAsia="PMingLiU" w:cstheme="minorHAnsi"/>
                    <w:lang w:val="en-IE"/>
                  </w:rPr>
                  <w:t>1.20</w:t>
                </w:r>
              </w:p>
            </w:tc>
          </w:sdtContent>
        </w:sdt>
      </w:tr>
      <w:tr w:rsidR="00B42F2E" w:rsidRPr="00C83E56" w14:paraId="4B223F87" w14:textId="77777777" w:rsidTr="00E64F1C">
        <w:tc>
          <w:tcPr>
            <w:tcW w:w="155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05276E21" w14:textId="77777777" w:rsidR="00B42F2E" w:rsidRPr="0063138F" w:rsidRDefault="00B42F2E" w:rsidP="00E64F1C">
            <w:pPr>
              <w:spacing w:after="0" w:line="276" w:lineRule="auto"/>
              <w:jc w:val="left"/>
              <w:rPr>
                <w:rFonts w:eastAsia="PMingLiU" w:cstheme="minorHAnsi"/>
                <w:b/>
                <w:bCs/>
                <w:szCs w:val="22"/>
                <w:lang w:val="en-IE"/>
              </w:rPr>
            </w:pPr>
            <w:r w:rsidRPr="0063138F">
              <w:rPr>
                <w:rFonts w:cstheme="minorHAnsi"/>
                <w:b/>
                <w:bCs/>
                <w:szCs w:val="22"/>
                <w:lang w:val="en-IE"/>
              </w:rPr>
              <w:t>Sensitivity:</w:t>
            </w:r>
          </w:p>
        </w:tc>
        <w:tc>
          <w:tcPr>
            <w:tcW w:w="344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54B8A86D" w14:textId="4130C2AD" w:rsidR="00B42F2E" w:rsidRPr="0063138F" w:rsidRDefault="00B47420" w:rsidP="00556A24">
            <w:pPr>
              <w:spacing w:after="0" w:line="276" w:lineRule="auto"/>
              <w:jc w:val="left"/>
              <w:rPr>
                <w:rFonts w:eastAsia="PMingLiU" w:cstheme="minorHAnsi"/>
                <w:bCs/>
                <w:lang w:val="en-IE"/>
              </w:rPr>
            </w:pPr>
            <w:sdt>
              <w:sdtPr>
                <w:rPr>
                  <w:rFonts w:cstheme="minorHAnsi"/>
                  <w:bCs/>
                  <w:lang w:val="en-IE"/>
                </w:rPr>
                <w:alias w:val="Sensitivity"/>
                <w:id w:val="-191997488"/>
                <w:placeholder>
                  <w:docPart w:val="73A638541FE2455B802DADA7A3218E54"/>
                </w:placeholder>
                <w:dataBinding w:prefixMappings="xmlns:ns0='http://purl.org/dc/elements/1.1/' xmlns:ns1='http://schemas.openxmlformats.org/package/2006/metadata/core-properties' " w:xpath="/ns1:coreProperties[1]/ns1:category[1]" w:storeItemID="{6C3C8BC8-F283-45AE-878A-BAB7291924A1}"/>
                <w:text/>
              </w:sdtPr>
              <w:sdtEndPr/>
              <w:sdtContent>
                <w:r w:rsidR="007B2444" w:rsidRPr="00C83E56">
                  <w:rPr>
                    <w:rFonts w:cstheme="minorHAnsi"/>
                    <w:bCs/>
                    <w:lang w:val="en-IE"/>
                  </w:rPr>
                  <w:t>Basic</w:t>
                </w:r>
              </w:sdtContent>
            </w:sdt>
          </w:p>
        </w:tc>
      </w:tr>
      <w:tr w:rsidR="00B42F2E" w:rsidRPr="00C83E56" w14:paraId="5EA9A6C3" w14:textId="77777777" w:rsidTr="00E64F1C">
        <w:tc>
          <w:tcPr>
            <w:tcW w:w="155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7BEC0764" w14:textId="77777777" w:rsidR="00B42F2E" w:rsidRPr="0063138F" w:rsidRDefault="00B42F2E" w:rsidP="00E64F1C">
            <w:pPr>
              <w:spacing w:after="0" w:line="276" w:lineRule="auto"/>
              <w:jc w:val="left"/>
              <w:rPr>
                <w:rFonts w:eastAsia="PMingLiU" w:cstheme="minorHAnsi"/>
                <w:b/>
                <w:bCs/>
                <w:szCs w:val="22"/>
                <w:lang w:val="en-IE"/>
              </w:rPr>
            </w:pPr>
            <w:r w:rsidRPr="0063138F">
              <w:rPr>
                <w:rFonts w:cstheme="minorHAnsi"/>
                <w:b/>
                <w:bCs/>
                <w:szCs w:val="22"/>
                <w:lang w:val="en-IE"/>
              </w:rPr>
              <w:t>Date:</w:t>
            </w:r>
          </w:p>
        </w:tc>
        <w:tc>
          <w:tcPr>
            <w:tcW w:w="344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8E47001" w14:textId="611B9D18" w:rsidR="00B42F2E" w:rsidRPr="0063138F" w:rsidRDefault="00B47420" w:rsidP="00E64F1C">
            <w:pPr>
              <w:spacing w:after="0" w:line="276" w:lineRule="auto"/>
              <w:jc w:val="left"/>
              <w:rPr>
                <w:rFonts w:eastAsia="PMingLiU" w:cstheme="minorHAnsi"/>
                <w:bCs/>
                <w:lang w:val="en-IE"/>
              </w:rPr>
            </w:pPr>
            <w:sdt>
              <w:sdtPr>
                <w:rPr>
                  <w:rFonts w:eastAsia="PMingLiU" w:cstheme="minorHAnsi"/>
                  <w:lang w:val="en-IE"/>
                </w:rPr>
                <w:alias w:val="Date"/>
                <w:tag w:val="Date"/>
                <w:id w:val="742447056"/>
                <w:placeholder>
                  <w:docPart w:val="98C4FCED582D43ECAFC799F39F743415"/>
                </w:placeholder>
                <w:dataBinding w:prefixMappings="xmlns:ns0='http://schemas.microsoft.com/office/2006/coverPageProps' " w:xpath="/ns0:CoverPageProperties[1]/ns0:PublishDate[1]" w:storeItemID="{55AF091B-3C7A-41E3-B477-F2FDAA23CFDA}"/>
                <w:date w:fullDate="2026-06-30T00:00:00Z">
                  <w:dateFormat w:val="dd/MM/yyyy"/>
                  <w:lid w:val="en-GB"/>
                  <w:storeMappedDataAs w:val="dateTime"/>
                  <w:calendar w:val="gregorian"/>
                </w:date>
              </w:sdtPr>
              <w:sdtEndPr/>
              <w:sdtContent>
                <w:r w:rsidR="00EE7DC1" w:rsidRPr="00C83E56">
                  <w:rPr>
                    <w:rFonts w:eastAsia="PMingLiU" w:cstheme="minorHAnsi"/>
                    <w:lang w:val="en-IE"/>
                  </w:rPr>
                  <w:t>30/06/2026</w:t>
                </w:r>
              </w:sdtContent>
            </w:sdt>
          </w:p>
        </w:tc>
      </w:tr>
    </w:tbl>
    <w:p w14:paraId="2D6F5CDC" w14:textId="77777777" w:rsidR="00B42F2E" w:rsidRPr="0063138F" w:rsidRDefault="00B42F2E" w:rsidP="00B42F2E">
      <w:pPr>
        <w:spacing w:after="0" w:line="276" w:lineRule="auto"/>
        <w:jc w:val="left"/>
        <w:rPr>
          <w:rFonts w:ascii="Calibri" w:eastAsia="Calibri" w:hAnsi="Calibri" w:cs="Calibri"/>
          <w:b/>
          <w:bCs/>
          <w:szCs w:val="22"/>
          <w:lang w:val="en-IE"/>
        </w:rPr>
      </w:pPr>
    </w:p>
    <w:p w14:paraId="407AC4E8" w14:textId="77777777" w:rsidR="00B42F2E" w:rsidRPr="0063138F" w:rsidRDefault="00B42F2E" w:rsidP="00B42F2E">
      <w:pPr>
        <w:spacing w:after="0" w:line="276" w:lineRule="auto"/>
        <w:jc w:val="left"/>
        <w:rPr>
          <w:rFonts w:ascii="Calibri" w:eastAsia="Calibri" w:hAnsi="Calibri" w:cs="Calibri"/>
          <w:bCs/>
          <w:szCs w:val="22"/>
          <w:lang w:val="en-IE"/>
        </w:rPr>
      </w:pPr>
      <w:r w:rsidRPr="0063138F">
        <w:rPr>
          <w:rFonts w:ascii="Calibri" w:eastAsia="Calibri" w:hAnsi="Calibri" w:cs="Calibri"/>
          <w:b/>
          <w:bCs/>
          <w:szCs w:val="22"/>
          <w:lang w:val="en-IE"/>
        </w:rPr>
        <w:t>Document Approver(s) and Reviewer(s):</w:t>
      </w:r>
    </w:p>
    <w:p w14:paraId="40E0BE0A" w14:textId="77777777" w:rsidR="00B42F2E" w:rsidRPr="0063138F" w:rsidRDefault="00B42F2E" w:rsidP="00B42F2E">
      <w:pPr>
        <w:spacing w:after="20" w:line="276" w:lineRule="auto"/>
        <w:jc w:val="left"/>
        <w:rPr>
          <w:rFonts w:ascii="Calibri" w:eastAsia="Calibri" w:hAnsi="Calibri" w:cs="Calibri"/>
          <w:szCs w:val="22"/>
          <w:lang w:val="en-IE"/>
        </w:rPr>
      </w:pPr>
      <w:r w:rsidRPr="0063138F">
        <w:rPr>
          <w:rFonts w:ascii="Calibri" w:eastAsia="Calibri" w:hAnsi="Calibri" w:cs="Calibri"/>
          <w:bCs/>
          <w:szCs w:val="22"/>
          <w:lang w:val="en-IE"/>
        </w:rPr>
        <w:t>NOTE</w:t>
      </w:r>
      <w:r w:rsidRPr="0063138F">
        <w:rPr>
          <w:rFonts w:ascii="Calibri" w:eastAsia="Calibri" w:hAnsi="Calibri" w:cs="Calibri"/>
          <w:szCs w:val="22"/>
          <w:lang w:val="en-IE"/>
        </w:rPr>
        <w:t>: All Approvers are required. Records of each approver must be maintained. All Reviewers in the list are considered</w:t>
      </w:r>
      <w:r w:rsidRPr="0063138F">
        <w:rPr>
          <w:rFonts w:ascii="Calibri" w:eastAsia="Calibri" w:hAnsi="Calibri" w:cs="Calibri"/>
          <w:bCs/>
          <w:szCs w:val="22"/>
          <w:lang w:val="en-IE"/>
        </w:rPr>
        <w:t xml:space="preserve"> required </w:t>
      </w:r>
      <w:r w:rsidRPr="0063138F">
        <w:rPr>
          <w:rFonts w:ascii="Calibri" w:eastAsia="Calibri" w:hAnsi="Calibri" w:cs="Calibri"/>
          <w:szCs w:val="22"/>
          <w:lang w:val="en-IE"/>
        </w:rPr>
        <w:t xml:space="preserve">unless explicitly listed as </w:t>
      </w:r>
      <w:r w:rsidRPr="0063138F">
        <w:rPr>
          <w:rFonts w:ascii="Calibri" w:eastAsia="Calibri" w:hAnsi="Calibri" w:cs="Calibri"/>
          <w:bCs/>
          <w:szCs w:val="22"/>
          <w:lang w:val="en-IE"/>
        </w:rPr>
        <w:t>Optional.</w:t>
      </w:r>
    </w:p>
    <w:tbl>
      <w:tblPr>
        <w:tblW w:w="5000" w:type="pct"/>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40" w:type="dxa"/>
          <w:right w:w="40" w:type="dxa"/>
        </w:tblCellMar>
        <w:tblLook w:val="04A0" w:firstRow="1" w:lastRow="0" w:firstColumn="1" w:lastColumn="0" w:noHBand="0" w:noVBand="1"/>
      </w:tblPr>
      <w:tblGrid>
        <w:gridCol w:w="2095"/>
        <w:gridCol w:w="2163"/>
        <w:gridCol w:w="2163"/>
        <w:gridCol w:w="2163"/>
      </w:tblGrid>
      <w:tr w:rsidR="00B42F2E" w:rsidRPr="00C83E56" w14:paraId="6CD134DA" w14:textId="77777777" w:rsidTr="00E64F1C">
        <w:tc>
          <w:tcPr>
            <w:tcW w:w="1220" w:type="pct"/>
            <w:tcBorders>
              <w:top w:val="single" w:sz="4" w:space="0" w:color="7F7F7F"/>
              <w:left w:val="single" w:sz="4" w:space="0" w:color="7F7F7F"/>
              <w:bottom w:val="single" w:sz="4" w:space="0" w:color="7F7F7F"/>
              <w:right w:val="single" w:sz="4" w:space="0" w:color="7F7F7F"/>
            </w:tcBorders>
            <w:shd w:val="clear" w:color="auto" w:fill="D9D9D9"/>
            <w:hideMark/>
          </w:tcPr>
          <w:p w14:paraId="08E76399" w14:textId="77777777" w:rsidR="00B42F2E" w:rsidRPr="0063138F" w:rsidRDefault="00B42F2E" w:rsidP="00E64F1C">
            <w:pPr>
              <w:spacing w:after="0" w:line="276" w:lineRule="auto"/>
              <w:jc w:val="left"/>
              <w:rPr>
                <w:rFonts w:ascii="Calibri" w:eastAsia="PMingLiU" w:hAnsi="Calibri" w:cs="Calibri"/>
                <w:b/>
                <w:bCs/>
                <w:color w:val="000000"/>
                <w:szCs w:val="22"/>
                <w:lang w:val="en-IE"/>
              </w:rPr>
            </w:pPr>
            <w:r w:rsidRPr="0063138F">
              <w:rPr>
                <w:rFonts w:ascii="Calibri" w:eastAsia="Calibri" w:hAnsi="Calibri" w:cs="Calibri"/>
                <w:b/>
                <w:bCs/>
                <w:color w:val="000000"/>
                <w:szCs w:val="22"/>
                <w:lang w:val="en-IE"/>
              </w:rPr>
              <w:t>Name</w:t>
            </w:r>
          </w:p>
        </w:tc>
        <w:tc>
          <w:tcPr>
            <w:tcW w:w="1260" w:type="pct"/>
            <w:tcBorders>
              <w:top w:val="single" w:sz="4" w:space="0" w:color="7F7F7F"/>
              <w:left w:val="single" w:sz="4" w:space="0" w:color="7F7F7F"/>
              <w:bottom w:val="single" w:sz="4" w:space="0" w:color="7F7F7F"/>
              <w:right w:val="single" w:sz="4" w:space="0" w:color="7F7F7F"/>
            </w:tcBorders>
            <w:shd w:val="clear" w:color="auto" w:fill="D9D9D9"/>
            <w:hideMark/>
          </w:tcPr>
          <w:p w14:paraId="2FE48F84" w14:textId="77777777" w:rsidR="00B42F2E" w:rsidRPr="0063138F" w:rsidRDefault="00B42F2E" w:rsidP="00E64F1C">
            <w:pPr>
              <w:spacing w:after="0" w:line="276" w:lineRule="auto"/>
              <w:jc w:val="left"/>
              <w:rPr>
                <w:rFonts w:ascii="Calibri" w:eastAsia="PMingLiU" w:hAnsi="Calibri" w:cs="Calibri"/>
                <w:b/>
                <w:bCs/>
                <w:color w:val="000000"/>
                <w:szCs w:val="22"/>
                <w:lang w:val="en-IE"/>
              </w:rPr>
            </w:pPr>
            <w:r w:rsidRPr="0063138F">
              <w:rPr>
                <w:rFonts w:ascii="Calibri" w:eastAsia="Calibri" w:hAnsi="Calibri" w:cs="Calibri"/>
                <w:b/>
                <w:bCs/>
                <w:color w:val="000000"/>
                <w:szCs w:val="22"/>
                <w:lang w:val="en-IE"/>
              </w:rPr>
              <w:t>Role</w:t>
            </w:r>
          </w:p>
        </w:tc>
        <w:tc>
          <w:tcPr>
            <w:tcW w:w="1260" w:type="pct"/>
            <w:tcBorders>
              <w:top w:val="single" w:sz="4" w:space="0" w:color="7F7F7F"/>
              <w:left w:val="single" w:sz="4" w:space="0" w:color="7F7F7F"/>
              <w:bottom w:val="single" w:sz="4" w:space="0" w:color="7F7F7F"/>
              <w:right w:val="single" w:sz="4" w:space="0" w:color="7F7F7F"/>
            </w:tcBorders>
            <w:shd w:val="clear" w:color="auto" w:fill="D9D9D9"/>
            <w:hideMark/>
          </w:tcPr>
          <w:p w14:paraId="6E6297DD" w14:textId="77777777" w:rsidR="00B42F2E" w:rsidRPr="0063138F" w:rsidRDefault="00B42F2E" w:rsidP="00E64F1C">
            <w:pPr>
              <w:spacing w:after="0" w:line="276" w:lineRule="auto"/>
              <w:jc w:val="left"/>
              <w:rPr>
                <w:rFonts w:ascii="Calibri" w:eastAsia="Calibri" w:hAnsi="Calibri" w:cs="Calibri"/>
                <w:b/>
                <w:bCs/>
                <w:color w:val="000000"/>
                <w:szCs w:val="22"/>
                <w:lang w:val="en-IE"/>
              </w:rPr>
            </w:pPr>
            <w:r w:rsidRPr="0063138F">
              <w:rPr>
                <w:rFonts w:ascii="Calibri" w:eastAsia="Calibri" w:hAnsi="Calibri" w:cs="Calibri"/>
                <w:b/>
                <w:bCs/>
                <w:color w:val="000000"/>
                <w:szCs w:val="22"/>
                <w:lang w:val="en-IE"/>
              </w:rPr>
              <w:t>Action</w:t>
            </w:r>
          </w:p>
        </w:tc>
        <w:tc>
          <w:tcPr>
            <w:tcW w:w="1260" w:type="pct"/>
            <w:tcBorders>
              <w:top w:val="single" w:sz="4" w:space="0" w:color="7F7F7F"/>
              <w:left w:val="single" w:sz="4" w:space="0" w:color="7F7F7F"/>
              <w:bottom w:val="single" w:sz="4" w:space="0" w:color="7F7F7F"/>
              <w:right w:val="single" w:sz="4" w:space="0" w:color="7F7F7F"/>
            </w:tcBorders>
            <w:shd w:val="clear" w:color="auto" w:fill="D9D9D9"/>
            <w:hideMark/>
          </w:tcPr>
          <w:p w14:paraId="5768DC1D" w14:textId="77777777" w:rsidR="00B42F2E" w:rsidRPr="0063138F" w:rsidRDefault="00B42F2E" w:rsidP="00E64F1C">
            <w:pPr>
              <w:spacing w:after="0" w:line="276" w:lineRule="auto"/>
              <w:jc w:val="left"/>
              <w:rPr>
                <w:rFonts w:ascii="Calibri" w:eastAsia="Calibri" w:hAnsi="Calibri" w:cs="Calibri"/>
                <w:b/>
                <w:bCs/>
                <w:color w:val="000000"/>
                <w:szCs w:val="22"/>
                <w:lang w:val="en-IE"/>
              </w:rPr>
            </w:pPr>
            <w:r w:rsidRPr="0063138F">
              <w:rPr>
                <w:rFonts w:ascii="Calibri" w:eastAsia="Calibri" w:hAnsi="Calibri" w:cs="Calibri"/>
                <w:b/>
                <w:bCs/>
                <w:color w:val="000000"/>
                <w:szCs w:val="22"/>
                <w:lang w:val="en-IE"/>
              </w:rPr>
              <w:t>Date</w:t>
            </w:r>
          </w:p>
        </w:tc>
      </w:tr>
      <w:tr w:rsidR="00B42F2E" w:rsidRPr="00C83E56" w14:paraId="0A59FBD1" w14:textId="77777777" w:rsidTr="00E64F1C">
        <w:tc>
          <w:tcPr>
            <w:tcW w:w="1220" w:type="pct"/>
            <w:tcBorders>
              <w:top w:val="single" w:sz="4" w:space="0" w:color="7F7F7F"/>
              <w:left w:val="single" w:sz="4" w:space="0" w:color="7F7F7F"/>
              <w:bottom w:val="single" w:sz="4" w:space="0" w:color="7F7F7F"/>
              <w:right w:val="single" w:sz="4" w:space="0" w:color="7F7F7F"/>
            </w:tcBorders>
          </w:tcPr>
          <w:p w14:paraId="30E573C0" w14:textId="37B38B77" w:rsidR="00B42F2E" w:rsidRPr="0063138F" w:rsidRDefault="002E08A3" w:rsidP="00E64F1C">
            <w:pPr>
              <w:spacing w:after="0" w:line="276" w:lineRule="auto"/>
              <w:jc w:val="left"/>
              <w:rPr>
                <w:rFonts w:ascii="Calibri" w:eastAsia="PMingLiU" w:hAnsi="Calibri" w:cs="Calibri"/>
                <w:color w:val="000000"/>
                <w:szCs w:val="22"/>
                <w:lang w:val="en-IE"/>
              </w:rPr>
            </w:pPr>
            <w:r w:rsidRPr="0063138F">
              <w:rPr>
                <w:rFonts w:ascii="Calibri" w:eastAsia="PMingLiU" w:hAnsi="Calibri" w:cs="Calibri"/>
                <w:color w:val="000000"/>
                <w:szCs w:val="22"/>
                <w:lang w:val="en-IE"/>
              </w:rPr>
              <w:t>ECCG</w:t>
            </w:r>
          </w:p>
        </w:tc>
        <w:tc>
          <w:tcPr>
            <w:tcW w:w="1260" w:type="pct"/>
            <w:tcBorders>
              <w:top w:val="single" w:sz="4" w:space="0" w:color="7F7F7F"/>
              <w:left w:val="single" w:sz="4" w:space="0" w:color="7F7F7F"/>
              <w:bottom w:val="single" w:sz="4" w:space="0" w:color="7F7F7F"/>
              <w:right w:val="single" w:sz="4" w:space="0" w:color="7F7F7F"/>
            </w:tcBorders>
          </w:tcPr>
          <w:p w14:paraId="6D965D72" w14:textId="451AFEF3" w:rsidR="00B42F2E" w:rsidRPr="0063138F" w:rsidRDefault="00B42F2E" w:rsidP="00E64F1C">
            <w:pPr>
              <w:spacing w:after="0" w:line="276" w:lineRule="auto"/>
              <w:jc w:val="left"/>
              <w:rPr>
                <w:rFonts w:ascii="Calibri" w:eastAsia="PMingLiU" w:hAnsi="Calibri" w:cs="Calibri"/>
                <w:color w:val="000000"/>
                <w:szCs w:val="22"/>
                <w:lang w:val="en-IE"/>
              </w:rPr>
            </w:pPr>
          </w:p>
        </w:tc>
        <w:tc>
          <w:tcPr>
            <w:tcW w:w="1260" w:type="pct"/>
            <w:tcBorders>
              <w:top w:val="single" w:sz="4" w:space="0" w:color="7F7F7F"/>
              <w:left w:val="single" w:sz="4" w:space="0" w:color="7F7F7F"/>
              <w:bottom w:val="single" w:sz="4" w:space="0" w:color="7F7F7F"/>
              <w:right w:val="single" w:sz="4" w:space="0" w:color="7F7F7F"/>
            </w:tcBorders>
            <w:hideMark/>
          </w:tcPr>
          <w:p w14:paraId="3C8BD04E" w14:textId="7BC8FFC7" w:rsidR="00B42F2E" w:rsidRPr="0063138F" w:rsidRDefault="00556A24" w:rsidP="00E64F1C">
            <w:pPr>
              <w:spacing w:after="0" w:line="276" w:lineRule="auto"/>
              <w:jc w:val="left"/>
              <w:rPr>
                <w:rFonts w:ascii="Calibri" w:eastAsia="Calibri" w:hAnsi="Calibri" w:cs="Calibri"/>
                <w:i/>
                <w:color w:val="808080"/>
                <w:szCs w:val="22"/>
                <w:lang w:val="en-IE"/>
              </w:rPr>
            </w:pPr>
            <w:r w:rsidRPr="0063138F">
              <w:rPr>
                <w:rFonts w:ascii="Calibri" w:eastAsia="Calibri" w:hAnsi="Calibri" w:cs="Calibri"/>
                <w:color w:val="000000"/>
                <w:szCs w:val="22"/>
                <w:lang w:val="en-IE"/>
              </w:rPr>
              <w:t>Approve</w:t>
            </w:r>
          </w:p>
        </w:tc>
        <w:tc>
          <w:tcPr>
            <w:tcW w:w="1260" w:type="pct"/>
            <w:tcBorders>
              <w:top w:val="single" w:sz="4" w:space="0" w:color="7F7F7F"/>
              <w:left w:val="single" w:sz="4" w:space="0" w:color="7F7F7F"/>
              <w:bottom w:val="single" w:sz="4" w:space="0" w:color="7F7F7F"/>
              <w:right w:val="single" w:sz="4" w:space="0" w:color="7F7F7F"/>
            </w:tcBorders>
          </w:tcPr>
          <w:p w14:paraId="5AC31DC5" w14:textId="77777777" w:rsidR="00B42F2E" w:rsidRPr="0063138F" w:rsidRDefault="00B42F2E" w:rsidP="00E64F1C">
            <w:pPr>
              <w:spacing w:after="0" w:line="276" w:lineRule="auto"/>
              <w:jc w:val="left"/>
              <w:rPr>
                <w:rFonts w:ascii="Calibri" w:eastAsia="Calibri" w:hAnsi="Calibri" w:cs="Calibri"/>
                <w:color w:val="000000"/>
                <w:szCs w:val="22"/>
                <w:lang w:val="en-IE"/>
              </w:rPr>
            </w:pPr>
          </w:p>
        </w:tc>
      </w:tr>
      <w:tr w:rsidR="008A329D" w:rsidRPr="00C83E56" w14:paraId="176A2E0F" w14:textId="77777777" w:rsidTr="00E64F1C">
        <w:tc>
          <w:tcPr>
            <w:tcW w:w="1220" w:type="pct"/>
            <w:tcBorders>
              <w:top w:val="single" w:sz="4" w:space="0" w:color="7F7F7F"/>
              <w:left w:val="single" w:sz="4" w:space="0" w:color="7F7F7F"/>
              <w:bottom w:val="single" w:sz="4" w:space="0" w:color="7F7F7F"/>
              <w:right w:val="single" w:sz="4" w:space="0" w:color="7F7F7F"/>
            </w:tcBorders>
          </w:tcPr>
          <w:p w14:paraId="391E2DF5" w14:textId="79AA1980" w:rsidR="008A329D" w:rsidRPr="0063138F" w:rsidRDefault="0075106B" w:rsidP="00E64F1C">
            <w:pPr>
              <w:spacing w:after="0" w:line="276" w:lineRule="auto"/>
              <w:jc w:val="left"/>
              <w:rPr>
                <w:rFonts w:ascii="Calibri" w:eastAsia="PMingLiU" w:hAnsi="Calibri" w:cs="Calibri"/>
                <w:color w:val="000000"/>
                <w:szCs w:val="22"/>
                <w:lang w:val="en-IE"/>
              </w:rPr>
            </w:pPr>
            <w:r w:rsidRPr="0063138F">
              <w:rPr>
                <w:lang w:val="en-IE"/>
              </w:rPr>
              <w:t>RIMSCO</w:t>
            </w:r>
          </w:p>
        </w:tc>
        <w:tc>
          <w:tcPr>
            <w:tcW w:w="1260" w:type="pct"/>
            <w:tcBorders>
              <w:top w:val="single" w:sz="4" w:space="0" w:color="7F7F7F"/>
              <w:left w:val="single" w:sz="4" w:space="0" w:color="7F7F7F"/>
              <w:bottom w:val="single" w:sz="4" w:space="0" w:color="7F7F7F"/>
              <w:right w:val="single" w:sz="4" w:space="0" w:color="7F7F7F"/>
            </w:tcBorders>
          </w:tcPr>
          <w:p w14:paraId="55D5F036" w14:textId="57A1EA65" w:rsidR="008A329D" w:rsidRPr="0063138F" w:rsidRDefault="008A329D" w:rsidP="00E64F1C">
            <w:pPr>
              <w:spacing w:after="0" w:line="276" w:lineRule="auto"/>
              <w:jc w:val="left"/>
              <w:rPr>
                <w:rFonts w:ascii="Calibri" w:eastAsia="PMingLiU" w:hAnsi="Calibri" w:cs="Calibri"/>
                <w:color w:val="000000"/>
                <w:szCs w:val="22"/>
                <w:lang w:val="en-IE"/>
              </w:rPr>
            </w:pPr>
          </w:p>
        </w:tc>
        <w:tc>
          <w:tcPr>
            <w:tcW w:w="1260" w:type="pct"/>
            <w:tcBorders>
              <w:top w:val="single" w:sz="4" w:space="0" w:color="7F7F7F"/>
              <w:left w:val="single" w:sz="4" w:space="0" w:color="7F7F7F"/>
              <w:bottom w:val="single" w:sz="4" w:space="0" w:color="7F7F7F"/>
              <w:right w:val="single" w:sz="4" w:space="0" w:color="7F7F7F"/>
            </w:tcBorders>
          </w:tcPr>
          <w:p w14:paraId="0B6D2A27" w14:textId="79835985" w:rsidR="008A329D" w:rsidRPr="0063138F" w:rsidRDefault="008A329D" w:rsidP="00E64F1C">
            <w:pPr>
              <w:spacing w:after="0" w:line="276" w:lineRule="auto"/>
              <w:jc w:val="left"/>
              <w:rPr>
                <w:rFonts w:ascii="Calibri" w:eastAsia="Calibri" w:hAnsi="Calibri" w:cs="Calibri"/>
                <w:color w:val="000000"/>
                <w:szCs w:val="22"/>
                <w:lang w:val="en-IE"/>
              </w:rPr>
            </w:pPr>
            <w:r w:rsidRPr="0063138F">
              <w:rPr>
                <w:rFonts w:ascii="Calibri" w:eastAsia="Calibri" w:hAnsi="Calibri" w:cs="Calibri"/>
                <w:color w:val="000000"/>
                <w:szCs w:val="22"/>
                <w:lang w:val="en-IE"/>
              </w:rPr>
              <w:t>Review</w:t>
            </w:r>
          </w:p>
        </w:tc>
        <w:tc>
          <w:tcPr>
            <w:tcW w:w="1260" w:type="pct"/>
            <w:tcBorders>
              <w:top w:val="single" w:sz="4" w:space="0" w:color="7F7F7F"/>
              <w:left w:val="single" w:sz="4" w:space="0" w:color="7F7F7F"/>
              <w:bottom w:val="single" w:sz="4" w:space="0" w:color="7F7F7F"/>
              <w:right w:val="single" w:sz="4" w:space="0" w:color="7F7F7F"/>
            </w:tcBorders>
          </w:tcPr>
          <w:p w14:paraId="75F6C82C" w14:textId="77777777" w:rsidR="008A329D" w:rsidRPr="0063138F" w:rsidRDefault="008A329D" w:rsidP="00E64F1C">
            <w:pPr>
              <w:spacing w:after="0" w:line="276" w:lineRule="auto"/>
              <w:jc w:val="left"/>
              <w:rPr>
                <w:rFonts w:ascii="Calibri" w:eastAsia="Calibri" w:hAnsi="Calibri" w:cs="Calibri"/>
                <w:color w:val="000000"/>
                <w:szCs w:val="22"/>
                <w:lang w:val="en-IE"/>
              </w:rPr>
            </w:pPr>
          </w:p>
        </w:tc>
      </w:tr>
      <w:tr w:rsidR="008A329D" w:rsidRPr="00C83E56" w14:paraId="78723973" w14:textId="77777777" w:rsidTr="00E64F1C">
        <w:tc>
          <w:tcPr>
            <w:tcW w:w="1220" w:type="pct"/>
            <w:tcBorders>
              <w:top w:val="single" w:sz="4" w:space="0" w:color="7F7F7F"/>
              <w:left w:val="single" w:sz="4" w:space="0" w:color="7F7F7F"/>
              <w:bottom w:val="single" w:sz="4" w:space="0" w:color="7F7F7F"/>
              <w:right w:val="single" w:sz="4" w:space="0" w:color="7F7F7F"/>
            </w:tcBorders>
          </w:tcPr>
          <w:p w14:paraId="5F75A27B" w14:textId="7769104F" w:rsidR="008A329D" w:rsidRPr="0063138F" w:rsidRDefault="0075106B" w:rsidP="00E64F1C">
            <w:pPr>
              <w:spacing w:after="0" w:line="276" w:lineRule="auto"/>
              <w:jc w:val="left"/>
              <w:rPr>
                <w:rFonts w:ascii="Calibri" w:eastAsia="PMingLiU" w:hAnsi="Calibri" w:cs="Calibri"/>
                <w:color w:val="000000"/>
                <w:szCs w:val="22"/>
                <w:lang w:val="en-IE"/>
              </w:rPr>
            </w:pPr>
            <w:r w:rsidRPr="0063138F">
              <w:rPr>
                <w:rFonts w:ascii="Calibri" w:eastAsia="PMingLiU" w:hAnsi="Calibri" w:cs="Calibri"/>
                <w:color w:val="000000"/>
                <w:szCs w:val="22"/>
                <w:lang w:val="en-IE"/>
              </w:rPr>
              <w:t>TCG</w:t>
            </w:r>
          </w:p>
        </w:tc>
        <w:tc>
          <w:tcPr>
            <w:tcW w:w="1260" w:type="pct"/>
            <w:tcBorders>
              <w:top w:val="single" w:sz="4" w:space="0" w:color="7F7F7F"/>
              <w:left w:val="single" w:sz="4" w:space="0" w:color="7F7F7F"/>
              <w:bottom w:val="single" w:sz="4" w:space="0" w:color="7F7F7F"/>
              <w:right w:val="single" w:sz="4" w:space="0" w:color="7F7F7F"/>
            </w:tcBorders>
          </w:tcPr>
          <w:p w14:paraId="3EE728E4" w14:textId="661D1F83" w:rsidR="008A329D" w:rsidRPr="0063138F" w:rsidRDefault="008A329D" w:rsidP="00E64F1C">
            <w:pPr>
              <w:spacing w:after="0" w:line="276" w:lineRule="auto"/>
              <w:jc w:val="left"/>
              <w:rPr>
                <w:rFonts w:ascii="Calibri" w:eastAsia="PMingLiU" w:hAnsi="Calibri" w:cs="Calibri"/>
                <w:color w:val="000000"/>
                <w:szCs w:val="22"/>
                <w:lang w:val="en-IE"/>
              </w:rPr>
            </w:pPr>
          </w:p>
        </w:tc>
        <w:tc>
          <w:tcPr>
            <w:tcW w:w="1260" w:type="pct"/>
            <w:tcBorders>
              <w:top w:val="single" w:sz="4" w:space="0" w:color="7F7F7F"/>
              <w:left w:val="single" w:sz="4" w:space="0" w:color="7F7F7F"/>
              <w:bottom w:val="single" w:sz="4" w:space="0" w:color="7F7F7F"/>
              <w:right w:val="single" w:sz="4" w:space="0" w:color="7F7F7F"/>
            </w:tcBorders>
          </w:tcPr>
          <w:p w14:paraId="4518955C" w14:textId="52C23D40" w:rsidR="008A329D" w:rsidRPr="0063138F" w:rsidRDefault="0075106B" w:rsidP="00E64F1C">
            <w:pPr>
              <w:spacing w:after="0" w:line="276" w:lineRule="auto"/>
              <w:jc w:val="left"/>
              <w:rPr>
                <w:rFonts w:ascii="Calibri" w:eastAsia="Calibri" w:hAnsi="Calibri" w:cs="Calibri"/>
                <w:color w:val="000000"/>
                <w:szCs w:val="22"/>
                <w:lang w:val="en-IE"/>
              </w:rPr>
            </w:pPr>
            <w:r w:rsidRPr="0063138F">
              <w:rPr>
                <w:rFonts w:ascii="Calibri" w:eastAsia="Calibri" w:hAnsi="Calibri" w:cs="Calibri"/>
                <w:color w:val="000000"/>
                <w:szCs w:val="22"/>
                <w:lang w:val="en-IE"/>
              </w:rPr>
              <w:t>Review</w:t>
            </w:r>
          </w:p>
        </w:tc>
        <w:tc>
          <w:tcPr>
            <w:tcW w:w="1260" w:type="pct"/>
            <w:tcBorders>
              <w:top w:val="single" w:sz="4" w:space="0" w:color="7F7F7F"/>
              <w:left w:val="single" w:sz="4" w:space="0" w:color="7F7F7F"/>
              <w:bottom w:val="single" w:sz="4" w:space="0" w:color="7F7F7F"/>
              <w:right w:val="single" w:sz="4" w:space="0" w:color="7F7F7F"/>
            </w:tcBorders>
          </w:tcPr>
          <w:p w14:paraId="5B26BECA" w14:textId="77777777" w:rsidR="008A329D" w:rsidRPr="0063138F" w:rsidRDefault="008A329D" w:rsidP="00E64F1C">
            <w:pPr>
              <w:spacing w:after="0" w:line="276" w:lineRule="auto"/>
              <w:jc w:val="left"/>
              <w:rPr>
                <w:rFonts w:ascii="Calibri" w:eastAsia="Calibri" w:hAnsi="Calibri" w:cs="Calibri"/>
                <w:color w:val="000000"/>
                <w:szCs w:val="22"/>
                <w:lang w:val="en-IE"/>
              </w:rPr>
            </w:pPr>
          </w:p>
        </w:tc>
      </w:tr>
    </w:tbl>
    <w:p w14:paraId="5112EA76" w14:textId="77777777" w:rsidR="00B42F2E" w:rsidRPr="0063138F" w:rsidRDefault="00B42F2E" w:rsidP="00B42F2E">
      <w:pPr>
        <w:spacing w:after="0" w:line="276" w:lineRule="auto"/>
        <w:jc w:val="left"/>
        <w:rPr>
          <w:rFonts w:ascii="Calibri" w:eastAsia="Calibri" w:hAnsi="Calibri" w:cs="Calibri"/>
          <w:bCs/>
          <w:color w:val="000000"/>
          <w:szCs w:val="22"/>
          <w:lang w:val="en-IE"/>
        </w:rPr>
      </w:pPr>
    </w:p>
    <w:p w14:paraId="5DB98A1B" w14:textId="77777777" w:rsidR="00B42F2E" w:rsidRPr="0063138F" w:rsidRDefault="00B42F2E" w:rsidP="00B42F2E">
      <w:pPr>
        <w:spacing w:after="0" w:line="276" w:lineRule="auto"/>
        <w:rPr>
          <w:rFonts w:ascii="Calibri" w:eastAsia="Calibri" w:hAnsi="Calibri" w:cs="Calibri"/>
          <w:b/>
          <w:bCs/>
          <w:color w:val="000000"/>
          <w:szCs w:val="22"/>
          <w:lang w:val="en-IE"/>
        </w:rPr>
      </w:pPr>
      <w:r w:rsidRPr="0063138F">
        <w:rPr>
          <w:rFonts w:ascii="Calibri" w:eastAsia="Calibri" w:hAnsi="Calibri" w:cs="Calibri"/>
          <w:b/>
          <w:bCs/>
          <w:color w:val="000000"/>
          <w:szCs w:val="22"/>
          <w:lang w:val="en-IE"/>
        </w:rPr>
        <w:t>Document history:</w:t>
      </w:r>
    </w:p>
    <w:p w14:paraId="31F41476" w14:textId="77777777" w:rsidR="00B42F2E" w:rsidRPr="0063138F" w:rsidRDefault="00B42F2E" w:rsidP="00B42F2E">
      <w:pPr>
        <w:spacing w:after="0" w:line="276" w:lineRule="auto"/>
        <w:rPr>
          <w:rFonts w:ascii="Calibri" w:eastAsia="Calibri" w:hAnsi="Calibri" w:cs="Calibri"/>
          <w:szCs w:val="22"/>
          <w:lang w:val="en-IE"/>
        </w:rPr>
      </w:pPr>
      <w:r w:rsidRPr="0063138F">
        <w:rPr>
          <w:rFonts w:ascii="Calibri" w:eastAsia="Calibri" w:hAnsi="Calibri" w:cs="Calibri"/>
          <w:szCs w:val="22"/>
          <w:lang w:val="en-IE"/>
        </w:rPr>
        <w:t>The Document Author is authorized to make the following types of changes to the document without requiring that the document be re-approved:</w:t>
      </w:r>
    </w:p>
    <w:p w14:paraId="7BC1C6DC" w14:textId="77777777" w:rsidR="00B42F2E" w:rsidRPr="0063138F" w:rsidRDefault="00B42F2E" w:rsidP="00B42F2E">
      <w:pPr>
        <w:widowControl w:val="0"/>
        <w:numPr>
          <w:ilvl w:val="0"/>
          <w:numId w:val="20"/>
        </w:numPr>
        <w:spacing w:after="0" w:line="240" w:lineRule="atLeast"/>
        <w:ind w:left="709"/>
        <w:jc w:val="left"/>
        <w:rPr>
          <w:rFonts w:ascii="Calibri" w:eastAsia="Calibri" w:hAnsi="Calibri" w:cs="Calibri"/>
          <w:szCs w:val="22"/>
          <w:lang w:val="en-IE"/>
        </w:rPr>
      </w:pPr>
      <w:r w:rsidRPr="0063138F">
        <w:rPr>
          <w:rFonts w:ascii="Calibri" w:eastAsia="Calibri" w:hAnsi="Calibri" w:cs="Calibri"/>
          <w:szCs w:val="22"/>
          <w:lang w:val="en-IE"/>
        </w:rPr>
        <w:t>Editorial, formatting, and spelling</w:t>
      </w:r>
    </w:p>
    <w:p w14:paraId="53F6D783" w14:textId="77777777" w:rsidR="00B42F2E" w:rsidRPr="0063138F" w:rsidRDefault="00B42F2E" w:rsidP="00B42F2E">
      <w:pPr>
        <w:widowControl w:val="0"/>
        <w:numPr>
          <w:ilvl w:val="0"/>
          <w:numId w:val="20"/>
        </w:numPr>
        <w:spacing w:after="0" w:line="240" w:lineRule="atLeast"/>
        <w:ind w:left="709"/>
        <w:jc w:val="left"/>
        <w:rPr>
          <w:rFonts w:ascii="Calibri" w:eastAsia="Calibri" w:hAnsi="Calibri" w:cs="Calibri"/>
          <w:szCs w:val="22"/>
          <w:lang w:val="en-IE"/>
        </w:rPr>
      </w:pPr>
      <w:r w:rsidRPr="0063138F">
        <w:rPr>
          <w:rFonts w:ascii="Calibri" w:eastAsia="Calibri" w:hAnsi="Calibri" w:cs="Calibri"/>
          <w:szCs w:val="22"/>
          <w:lang w:val="en-IE"/>
        </w:rPr>
        <w:t>Clarification</w:t>
      </w:r>
    </w:p>
    <w:p w14:paraId="3FB6A484" w14:textId="77777777" w:rsidR="00B42F2E" w:rsidRPr="0063138F" w:rsidRDefault="00B42F2E" w:rsidP="00B42F2E">
      <w:pPr>
        <w:spacing w:after="0" w:line="276" w:lineRule="auto"/>
        <w:rPr>
          <w:rFonts w:ascii="Calibri" w:eastAsia="Calibri" w:hAnsi="Calibri" w:cs="Calibri"/>
          <w:color w:val="000000"/>
          <w:szCs w:val="22"/>
          <w:lang w:val="en-IE"/>
        </w:rPr>
      </w:pPr>
    </w:p>
    <w:p w14:paraId="5CD23351" w14:textId="77777777" w:rsidR="00B42F2E" w:rsidRPr="0063138F" w:rsidRDefault="00B42F2E" w:rsidP="00B42F2E">
      <w:pPr>
        <w:spacing w:after="0" w:line="276" w:lineRule="auto"/>
        <w:rPr>
          <w:rFonts w:ascii="Calibri" w:eastAsia="Calibri" w:hAnsi="Calibri" w:cs="Calibri"/>
          <w:color w:val="000000"/>
          <w:szCs w:val="22"/>
          <w:lang w:val="en-IE"/>
        </w:rPr>
      </w:pPr>
      <w:r w:rsidRPr="0063138F">
        <w:rPr>
          <w:rFonts w:ascii="Calibri" w:eastAsia="Calibri" w:hAnsi="Calibri" w:cs="Calibri"/>
          <w:color w:val="000000"/>
          <w:szCs w:val="22"/>
          <w:lang w:val="en-IE"/>
        </w:rPr>
        <w:t>To request a change to this document, contact the Document Author or Owner.</w:t>
      </w:r>
    </w:p>
    <w:p w14:paraId="0707A2B1" w14:textId="77777777" w:rsidR="00B42F2E" w:rsidRPr="0063138F" w:rsidRDefault="00B42F2E" w:rsidP="00B42F2E">
      <w:pPr>
        <w:spacing w:after="0" w:line="276" w:lineRule="auto"/>
        <w:rPr>
          <w:rFonts w:ascii="Calibri" w:eastAsia="Calibri" w:hAnsi="Calibri" w:cs="Calibri"/>
          <w:color w:val="000000"/>
          <w:szCs w:val="22"/>
          <w:lang w:val="en-IE"/>
        </w:rPr>
      </w:pPr>
      <w:r w:rsidRPr="0063138F">
        <w:rPr>
          <w:rFonts w:ascii="Calibri" w:eastAsia="Calibri" w:hAnsi="Calibri" w:cs="Calibri"/>
          <w:color w:val="000000"/>
          <w:szCs w:val="22"/>
          <w:lang w:val="en-IE"/>
        </w:rPr>
        <w:t>Changes to this document are summarized in the following table in reverse chronological order (latest version first).</w:t>
      </w:r>
    </w:p>
    <w:tbl>
      <w:tblPr>
        <w:tblW w:w="5000" w:type="pct"/>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40" w:type="dxa"/>
          <w:right w:w="40" w:type="dxa"/>
        </w:tblCellMar>
        <w:tblLook w:val="04A0" w:firstRow="1" w:lastRow="0" w:firstColumn="1" w:lastColumn="0" w:noHBand="0" w:noVBand="1"/>
      </w:tblPr>
      <w:tblGrid>
        <w:gridCol w:w="987"/>
        <w:gridCol w:w="1157"/>
        <w:gridCol w:w="2500"/>
        <w:gridCol w:w="3940"/>
      </w:tblGrid>
      <w:tr w:rsidR="00B42F2E" w:rsidRPr="00C83E56" w14:paraId="60D973F9" w14:textId="77777777" w:rsidTr="00E64F1C">
        <w:tc>
          <w:tcPr>
            <w:tcW w:w="575" w:type="pct"/>
            <w:tcBorders>
              <w:top w:val="single" w:sz="4" w:space="0" w:color="7F7F7F"/>
              <w:left w:val="single" w:sz="4" w:space="0" w:color="7F7F7F"/>
              <w:bottom w:val="single" w:sz="4" w:space="0" w:color="7F7F7F"/>
              <w:right w:val="single" w:sz="4" w:space="0" w:color="7F7F7F"/>
            </w:tcBorders>
            <w:shd w:val="clear" w:color="auto" w:fill="D9D9D9"/>
            <w:hideMark/>
          </w:tcPr>
          <w:p w14:paraId="4AF901DE" w14:textId="77777777" w:rsidR="00B42F2E" w:rsidRPr="0063138F" w:rsidRDefault="00B42F2E" w:rsidP="00E64F1C">
            <w:pPr>
              <w:spacing w:after="0" w:line="276" w:lineRule="auto"/>
              <w:jc w:val="left"/>
              <w:rPr>
                <w:rFonts w:ascii="Calibri" w:eastAsia="PMingLiU" w:hAnsi="Calibri" w:cs="Calibri"/>
                <w:b/>
                <w:bCs/>
                <w:color w:val="000000"/>
                <w:szCs w:val="22"/>
                <w:lang w:val="en-IE"/>
              </w:rPr>
            </w:pPr>
            <w:r w:rsidRPr="0063138F">
              <w:rPr>
                <w:rFonts w:ascii="Calibri" w:eastAsia="Calibri" w:hAnsi="Calibri" w:cs="Calibri"/>
                <w:b/>
                <w:bCs/>
                <w:color w:val="000000"/>
                <w:szCs w:val="22"/>
                <w:lang w:val="en-IE"/>
              </w:rPr>
              <w:t>Revision</w:t>
            </w:r>
          </w:p>
        </w:tc>
        <w:tc>
          <w:tcPr>
            <w:tcW w:w="674" w:type="pct"/>
            <w:tcBorders>
              <w:top w:val="single" w:sz="4" w:space="0" w:color="7F7F7F"/>
              <w:left w:val="single" w:sz="4" w:space="0" w:color="7F7F7F"/>
              <w:bottom w:val="single" w:sz="4" w:space="0" w:color="7F7F7F"/>
              <w:right w:val="single" w:sz="4" w:space="0" w:color="7F7F7F"/>
            </w:tcBorders>
            <w:shd w:val="clear" w:color="auto" w:fill="D9D9D9"/>
            <w:hideMark/>
          </w:tcPr>
          <w:p w14:paraId="4DC989E0" w14:textId="77777777" w:rsidR="00B42F2E" w:rsidRPr="0063138F" w:rsidRDefault="00B42F2E" w:rsidP="00E64F1C">
            <w:pPr>
              <w:spacing w:after="0" w:line="276" w:lineRule="auto"/>
              <w:jc w:val="left"/>
              <w:rPr>
                <w:rFonts w:ascii="Calibri" w:eastAsia="PMingLiU" w:hAnsi="Calibri" w:cs="Calibri"/>
                <w:b/>
                <w:bCs/>
                <w:color w:val="000000"/>
                <w:szCs w:val="22"/>
                <w:lang w:val="en-IE"/>
              </w:rPr>
            </w:pPr>
            <w:r w:rsidRPr="0063138F">
              <w:rPr>
                <w:rFonts w:ascii="Calibri" w:eastAsia="Calibri" w:hAnsi="Calibri" w:cs="Calibri"/>
                <w:b/>
                <w:bCs/>
                <w:color w:val="000000"/>
                <w:szCs w:val="22"/>
                <w:lang w:val="en-IE"/>
              </w:rPr>
              <w:t>Date</w:t>
            </w:r>
          </w:p>
        </w:tc>
        <w:tc>
          <w:tcPr>
            <w:tcW w:w="1456" w:type="pct"/>
            <w:tcBorders>
              <w:top w:val="single" w:sz="4" w:space="0" w:color="7F7F7F"/>
              <w:left w:val="single" w:sz="4" w:space="0" w:color="7F7F7F"/>
              <w:bottom w:val="single" w:sz="4" w:space="0" w:color="7F7F7F"/>
              <w:right w:val="single" w:sz="4" w:space="0" w:color="7F7F7F"/>
            </w:tcBorders>
            <w:shd w:val="clear" w:color="auto" w:fill="D9D9D9"/>
            <w:hideMark/>
          </w:tcPr>
          <w:p w14:paraId="47BB2340" w14:textId="77777777" w:rsidR="00B42F2E" w:rsidRPr="0063138F" w:rsidRDefault="00B42F2E" w:rsidP="00E64F1C">
            <w:pPr>
              <w:spacing w:after="0" w:line="276" w:lineRule="auto"/>
              <w:jc w:val="left"/>
              <w:rPr>
                <w:rFonts w:ascii="Calibri" w:eastAsia="PMingLiU" w:hAnsi="Calibri" w:cs="Calibri"/>
                <w:b/>
                <w:bCs/>
                <w:color w:val="000000"/>
                <w:szCs w:val="22"/>
                <w:lang w:val="en-IE"/>
              </w:rPr>
            </w:pPr>
            <w:r w:rsidRPr="0063138F">
              <w:rPr>
                <w:rFonts w:ascii="Calibri" w:eastAsia="Calibri" w:hAnsi="Calibri" w:cs="Calibri"/>
                <w:b/>
                <w:bCs/>
                <w:color w:val="000000"/>
                <w:szCs w:val="22"/>
                <w:lang w:val="en-IE"/>
              </w:rPr>
              <w:t>Created by</w:t>
            </w:r>
          </w:p>
        </w:tc>
        <w:tc>
          <w:tcPr>
            <w:tcW w:w="2295" w:type="pct"/>
            <w:tcBorders>
              <w:top w:val="single" w:sz="4" w:space="0" w:color="7F7F7F"/>
              <w:left w:val="single" w:sz="4" w:space="0" w:color="7F7F7F"/>
              <w:bottom w:val="single" w:sz="4" w:space="0" w:color="7F7F7F"/>
              <w:right w:val="single" w:sz="4" w:space="0" w:color="7F7F7F"/>
            </w:tcBorders>
            <w:shd w:val="clear" w:color="auto" w:fill="D9D9D9"/>
            <w:hideMark/>
          </w:tcPr>
          <w:p w14:paraId="71443606" w14:textId="77777777" w:rsidR="00B42F2E" w:rsidRPr="0063138F" w:rsidRDefault="00B42F2E" w:rsidP="00E64F1C">
            <w:pPr>
              <w:spacing w:after="0" w:line="276" w:lineRule="auto"/>
              <w:jc w:val="left"/>
              <w:rPr>
                <w:rFonts w:ascii="Calibri" w:eastAsia="PMingLiU" w:hAnsi="Calibri" w:cs="Calibri"/>
                <w:b/>
                <w:bCs/>
                <w:color w:val="000000"/>
                <w:szCs w:val="22"/>
                <w:lang w:val="en-IE"/>
              </w:rPr>
            </w:pPr>
            <w:r w:rsidRPr="0063138F">
              <w:rPr>
                <w:rFonts w:ascii="Calibri" w:eastAsia="Calibri" w:hAnsi="Calibri" w:cs="Calibri"/>
                <w:b/>
                <w:bCs/>
                <w:color w:val="000000"/>
                <w:szCs w:val="22"/>
                <w:lang w:val="en-IE"/>
              </w:rPr>
              <w:t>Short Description of Changes</w:t>
            </w:r>
          </w:p>
        </w:tc>
      </w:tr>
      <w:tr w:rsidR="00B42F2E" w:rsidRPr="00C83E56" w14:paraId="31143F39" w14:textId="77777777" w:rsidTr="00E64F1C">
        <w:tc>
          <w:tcPr>
            <w:tcW w:w="575" w:type="pct"/>
            <w:tcBorders>
              <w:top w:val="single" w:sz="4" w:space="0" w:color="7F7F7F"/>
              <w:left w:val="single" w:sz="4" w:space="0" w:color="7F7F7F"/>
              <w:bottom w:val="single" w:sz="4" w:space="0" w:color="7F7F7F"/>
              <w:right w:val="single" w:sz="4" w:space="0" w:color="7F7F7F"/>
            </w:tcBorders>
            <w:hideMark/>
          </w:tcPr>
          <w:p w14:paraId="1142F199" w14:textId="54F20056" w:rsidR="00B42F2E" w:rsidRPr="0063138F" w:rsidRDefault="00E23552" w:rsidP="00E64F1C">
            <w:pPr>
              <w:spacing w:after="0"/>
              <w:jc w:val="left"/>
              <w:rPr>
                <w:lang w:val="en-IE" w:eastAsia="en-GB"/>
              </w:rPr>
            </w:pPr>
            <w:r w:rsidRPr="0063138F">
              <w:rPr>
                <w:lang w:val="en-IE" w:eastAsia="en-GB"/>
              </w:rPr>
              <w:t>1.0</w:t>
            </w:r>
          </w:p>
        </w:tc>
        <w:tc>
          <w:tcPr>
            <w:tcW w:w="674" w:type="pct"/>
            <w:tcBorders>
              <w:top w:val="single" w:sz="4" w:space="0" w:color="7F7F7F"/>
              <w:left w:val="single" w:sz="4" w:space="0" w:color="7F7F7F"/>
              <w:bottom w:val="single" w:sz="4" w:space="0" w:color="7F7F7F"/>
              <w:right w:val="single" w:sz="4" w:space="0" w:color="7F7F7F"/>
            </w:tcBorders>
          </w:tcPr>
          <w:p w14:paraId="503B41C3" w14:textId="314CB8F8" w:rsidR="00B42F2E" w:rsidRPr="0063138F" w:rsidRDefault="001F24F1" w:rsidP="00E64F1C">
            <w:pPr>
              <w:spacing w:after="0" w:line="276" w:lineRule="auto"/>
              <w:jc w:val="left"/>
              <w:rPr>
                <w:rFonts w:ascii="Calibri" w:eastAsia="PMingLiU" w:hAnsi="Calibri" w:cs="Calibri"/>
                <w:color w:val="000000"/>
                <w:szCs w:val="22"/>
                <w:lang w:val="en-IE"/>
              </w:rPr>
            </w:pPr>
            <w:r w:rsidRPr="0063138F">
              <w:rPr>
                <w:rFonts w:eastAsia="PMingLiU" w:cstheme="minorHAnsi"/>
                <w:lang w:val="en-IE"/>
              </w:rPr>
              <w:t>07/05/2018</w:t>
            </w:r>
          </w:p>
        </w:tc>
        <w:tc>
          <w:tcPr>
            <w:tcW w:w="1456" w:type="pct"/>
            <w:tcBorders>
              <w:top w:val="single" w:sz="4" w:space="0" w:color="7F7F7F"/>
              <w:left w:val="single" w:sz="4" w:space="0" w:color="7F7F7F"/>
              <w:bottom w:val="single" w:sz="4" w:space="0" w:color="7F7F7F"/>
              <w:right w:val="single" w:sz="4" w:space="0" w:color="7F7F7F"/>
            </w:tcBorders>
          </w:tcPr>
          <w:p w14:paraId="0C56C51D" w14:textId="482BCD55" w:rsidR="00B42F2E" w:rsidRPr="0063138F" w:rsidRDefault="00B4328E" w:rsidP="00E64F1C">
            <w:pPr>
              <w:widowControl w:val="0"/>
              <w:spacing w:after="0" w:line="200" w:lineRule="atLeast"/>
              <w:jc w:val="left"/>
              <w:rPr>
                <w:rFonts w:ascii="Calibri" w:hAnsi="Calibri" w:cs="Calibri"/>
                <w:color w:val="000000"/>
                <w:szCs w:val="22"/>
                <w:lang w:val="en-IE"/>
              </w:rPr>
            </w:pPr>
            <w:r w:rsidRPr="0063138F">
              <w:rPr>
                <w:rFonts w:ascii="Calibri" w:hAnsi="Calibri" w:cs="Calibri"/>
                <w:color w:val="000000"/>
                <w:szCs w:val="22"/>
                <w:lang w:val="en-IE"/>
              </w:rPr>
              <w:t>DG TAXUD</w:t>
            </w:r>
          </w:p>
        </w:tc>
        <w:tc>
          <w:tcPr>
            <w:tcW w:w="2295" w:type="pct"/>
            <w:tcBorders>
              <w:top w:val="single" w:sz="4" w:space="0" w:color="7F7F7F"/>
              <w:left w:val="single" w:sz="4" w:space="0" w:color="7F7F7F"/>
              <w:bottom w:val="single" w:sz="4" w:space="0" w:color="7F7F7F"/>
              <w:right w:val="single" w:sz="4" w:space="0" w:color="7F7F7F"/>
            </w:tcBorders>
            <w:hideMark/>
          </w:tcPr>
          <w:p w14:paraId="77D492E4" w14:textId="53712320" w:rsidR="00B42F2E" w:rsidRPr="0063138F" w:rsidRDefault="00B4328E" w:rsidP="00E64F1C">
            <w:pPr>
              <w:spacing w:after="0"/>
              <w:jc w:val="left"/>
              <w:rPr>
                <w:lang w:val="en-IE" w:eastAsia="en-GB"/>
              </w:rPr>
            </w:pPr>
            <w:r w:rsidRPr="0063138F">
              <w:rPr>
                <w:lang w:val="en-IE" w:eastAsia="en-GB"/>
              </w:rPr>
              <w:t>Initial version</w:t>
            </w:r>
          </w:p>
        </w:tc>
      </w:tr>
      <w:tr w:rsidR="00B42F2E" w:rsidRPr="00C83E56" w14:paraId="3467500F" w14:textId="77777777" w:rsidTr="00E64F1C">
        <w:tc>
          <w:tcPr>
            <w:tcW w:w="575" w:type="pct"/>
            <w:tcBorders>
              <w:top w:val="single" w:sz="4" w:space="0" w:color="7F7F7F"/>
              <w:left w:val="single" w:sz="4" w:space="0" w:color="7F7F7F"/>
              <w:bottom w:val="single" w:sz="4" w:space="0" w:color="7F7F7F"/>
              <w:right w:val="single" w:sz="4" w:space="0" w:color="7F7F7F"/>
            </w:tcBorders>
          </w:tcPr>
          <w:p w14:paraId="70CA3410" w14:textId="26B1BAAD" w:rsidR="00B42F2E" w:rsidRPr="0063138F" w:rsidRDefault="00844981" w:rsidP="00E64F1C">
            <w:pPr>
              <w:spacing w:after="0" w:line="276" w:lineRule="auto"/>
              <w:jc w:val="left"/>
              <w:rPr>
                <w:rFonts w:ascii="Calibri" w:eastAsia="PMingLiU" w:hAnsi="Calibri" w:cs="Calibri"/>
                <w:color w:val="000000"/>
                <w:szCs w:val="22"/>
                <w:lang w:val="en-IE"/>
              </w:rPr>
            </w:pPr>
            <w:r w:rsidRPr="0063138F">
              <w:rPr>
                <w:rFonts w:ascii="Calibri" w:eastAsia="PMingLiU" w:hAnsi="Calibri" w:cs="Calibri"/>
                <w:color w:val="000000"/>
                <w:szCs w:val="22"/>
                <w:lang w:val="en-IE"/>
              </w:rPr>
              <w:t>1.10</w:t>
            </w:r>
          </w:p>
        </w:tc>
        <w:tc>
          <w:tcPr>
            <w:tcW w:w="674" w:type="pct"/>
            <w:tcBorders>
              <w:top w:val="single" w:sz="4" w:space="0" w:color="7F7F7F"/>
              <w:left w:val="single" w:sz="4" w:space="0" w:color="7F7F7F"/>
              <w:bottom w:val="single" w:sz="4" w:space="0" w:color="7F7F7F"/>
              <w:right w:val="single" w:sz="4" w:space="0" w:color="7F7F7F"/>
            </w:tcBorders>
          </w:tcPr>
          <w:p w14:paraId="183C3929" w14:textId="6DF1C89A" w:rsidR="00B42F2E" w:rsidRPr="0063138F" w:rsidRDefault="00844981" w:rsidP="00E64F1C">
            <w:pPr>
              <w:spacing w:after="0" w:line="276" w:lineRule="auto"/>
              <w:jc w:val="left"/>
              <w:rPr>
                <w:rFonts w:ascii="Calibri" w:eastAsia="PMingLiU" w:hAnsi="Calibri" w:cs="Calibri"/>
                <w:color w:val="000000"/>
                <w:szCs w:val="22"/>
                <w:lang w:val="en-IE"/>
              </w:rPr>
            </w:pPr>
            <w:r w:rsidRPr="0063138F">
              <w:rPr>
                <w:rFonts w:ascii="Calibri" w:eastAsia="PMingLiU" w:hAnsi="Calibri" w:cs="Calibri"/>
                <w:color w:val="000000"/>
                <w:szCs w:val="22"/>
                <w:lang w:val="en-IE"/>
              </w:rPr>
              <w:t>15/10/2018</w:t>
            </w:r>
          </w:p>
        </w:tc>
        <w:tc>
          <w:tcPr>
            <w:tcW w:w="1456" w:type="pct"/>
            <w:tcBorders>
              <w:top w:val="single" w:sz="4" w:space="0" w:color="7F7F7F"/>
              <w:left w:val="single" w:sz="4" w:space="0" w:color="7F7F7F"/>
              <w:bottom w:val="single" w:sz="4" w:space="0" w:color="7F7F7F"/>
              <w:right w:val="single" w:sz="4" w:space="0" w:color="7F7F7F"/>
            </w:tcBorders>
          </w:tcPr>
          <w:p w14:paraId="59698A39" w14:textId="1C05D504" w:rsidR="00B42F2E" w:rsidRPr="0063138F" w:rsidRDefault="00844981" w:rsidP="00E64F1C">
            <w:pPr>
              <w:spacing w:after="0" w:line="276" w:lineRule="auto"/>
              <w:jc w:val="left"/>
              <w:rPr>
                <w:rFonts w:ascii="Calibri" w:eastAsia="PMingLiU" w:hAnsi="Calibri" w:cs="Calibri"/>
                <w:color w:val="000000"/>
                <w:szCs w:val="22"/>
                <w:lang w:val="en-IE"/>
              </w:rPr>
            </w:pPr>
            <w:r w:rsidRPr="0063138F">
              <w:rPr>
                <w:rFonts w:ascii="Calibri" w:eastAsia="PMingLiU" w:hAnsi="Calibri" w:cs="Calibri"/>
                <w:color w:val="000000"/>
                <w:szCs w:val="22"/>
                <w:lang w:val="en-IE"/>
              </w:rPr>
              <w:t>DG TAXUD</w:t>
            </w:r>
          </w:p>
        </w:tc>
        <w:tc>
          <w:tcPr>
            <w:tcW w:w="2295" w:type="pct"/>
            <w:tcBorders>
              <w:top w:val="single" w:sz="4" w:space="0" w:color="7F7F7F"/>
              <w:left w:val="single" w:sz="4" w:space="0" w:color="7F7F7F"/>
              <w:bottom w:val="single" w:sz="4" w:space="0" w:color="7F7F7F"/>
              <w:right w:val="single" w:sz="4" w:space="0" w:color="7F7F7F"/>
            </w:tcBorders>
          </w:tcPr>
          <w:p w14:paraId="40E88C9E" w14:textId="20FFD670" w:rsidR="00B42F2E" w:rsidRPr="0063138F" w:rsidRDefault="00844981" w:rsidP="00E64F1C">
            <w:pPr>
              <w:spacing w:after="0" w:line="276" w:lineRule="auto"/>
              <w:jc w:val="left"/>
              <w:rPr>
                <w:rFonts w:ascii="Calibri" w:eastAsia="PMingLiU" w:hAnsi="Calibri" w:cs="Calibri"/>
                <w:color w:val="000000"/>
                <w:szCs w:val="22"/>
                <w:lang w:val="en-IE"/>
              </w:rPr>
            </w:pPr>
            <w:r w:rsidRPr="0063138F">
              <w:rPr>
                <w:rFonts w:ascii="Calibri" w:eastAsia="PMingLiU" w:hAnsi="Calibri" w:cs="Calibri"/>
                <w:color w:val="000000"/>
                <w:szCs w:val="22"/>
                <w:lang w:val="en-IE"/>
              </w:rPr>
              <w:t>Implementing updates for Release 1</w:t>
            </w:r>
          </w:p>
        </w:tc>
      </w:tr>
      <w:tr w:rsidR="00B42F2E" w:rsidRPr="00C83E56" w14:paraId="466D2252" w14:textId="77777777" w:rsidTr="00E64F1C">
        <w:tc>
          <w:tcPr>
            <w:tcW w:w="575" w:type="pct"/>
            <w:tcBorders>
              <w:top w:val="single" w:sz="4" w:space="0" w:color="7F7F7F"/>
              <w:left w:val="single" w:sz="4" w:space="0" w:color="7F7F7F"/>
              <w:bottom w:val="single" w:sz="4" w:space="0" w:color="7F7F7F"/>
              <w:right w:val="single" w:sz="4" w:space="0" w:color="7F7F7F"/>
            </w:tcBorders>
          </w:tcPr>
          <w:p w14:paraId="7A770DF0" w14:textId="12C889AC" w:rsidR="00B42F2E" w:rsidRPr="0063138F" w:rsidRDefault="00EE7DC1" w:rsidP="00E64F1C">
            <w:pPr>
              <w:spacing w:after="0" w:line="276" w:lineRule="auto"/>
              <w:jc w:val="left"/>
              <w:rPr>
                <w:rFonts w:ascii="Calibri" w:eastAsia="PMingLiU" w:hAnsi="Calibri" w:cs="Calibri"/>
                <w:color w:val="000000"/>
                <w:szCs w:val="22"/>
                <w:lang w:val="en-IE"/>
              </w:rPr>
            </w:pPr>
            <w:r w:rsidRPr="0063138F">
              <w:rPr>
                <w:rFonts w:ascii="Calibri" w:eastAsia="PMingLiU" w:hAnsi="Calibri" w:cs="Calibri"/>
                <w:color w:val="000000"/>
                <w:szCs w:val="22"/>
                <w:lang w:val="en-IE"/>
              </w:rPr>
              <w:t>1.20</w:t>
            </w:r>
          </w:p>
        </w:tc>
        <w:tc>
          <w:tcPr>
            <w:tcW w:w="674" w:type="pct"/>
            <w:tcBorders>
              <w:top w:val="single" w:sz="4" w:space="0" w:color="7F7F7F"/>
              <w:left w:val="single" w:sz="4" w:space="0" w:color="7F7F7F"/>
              <w:bottom w:val="single" w:sz="4" w:space="0" w:color="7F7F7F"/>
              <w:right w:val="single" w:sz="4" w:space="0" w:color="7F7F7F"/>
            </w:tcBorders>
          </w:tcPr>
          <w:p w14:paraId="445E9CC2" w14:textId="4746FA97" w:rsidR="00B42F2E" w:rsidRPr="0063138F" w:rsidRDefault="00EE7DC1" w:rsidP="00E64F1C">
            <w:pPr>
              <w:spacing w:after="0" w:line="276" w:lineRule="auto"/>
              <w:jc w:val="left"/>
              <w:rPr>
                <w:rFonts w:ascii="Calibri" w:eastAsia="PMingLiU" w:hAnsi="Calibri" w:cs="Calibri"/>
                <w:color w:val="000000"/>
                <w:szCs w:val="22"/>
                <w:lang w:val="en-IE"/>
              </w:rPr>
            </w:pPr>
            <w:r w:rsidRPr="0063138F">
              <w:rPr>
                <w:rFonts w:ascii="Calibri" w:eastAsia="PMingLiU" w:hAnsi="Calibri" w:cs="Calibri"/>
                <w:color w:val="000000"/>
                <w:szCs w:val="22"/>
                <w:lang w:val="en-IE"/>
              </w:rPr>
              <w:t>30/06/2026</w:t>
            </w:r>
          </w:p>
        </w:tc>
        <w:tc>
          <w:tcPr>
            <w:tcW w:w="1456" w:type="pct"/>
            <w:tcBorders>
              <w:top w:val="single" w:sz="4" w:space="0" w:color="7F7F7F"/>
              <w:left w:val="single" w:sz="4" w:space="0" w:color="7F7F7F"/>
              <w:bottom w:val="single" w:sz="4" w:space="0" w:color="7F7F7F"/>
              <w:right w:val="single" w:sz="4" w:space="0" w:color="7F7F7F"/>
            </w:tcBorders>
          </w:tcPr>
          <w:p w14:paraId="7CB09FF4" w14:textId="1FFFA5C3" w:rsidR="00B42F2E" w:rsidRPr="0063138F" w:rsidRDefault="00EE7DC1" w:rsidP="00E64F1C">
            <w:pPr>
              <w:spacing w:after="0" w:line="276" w:lineRule="auto"/>
              <w:jc w:val="left"/>
              <w:rPr>
                <w:rFonts w:ascii="Calibri" w:eastAsia="PMingLiU" w:hAnsi="Calibri" w:cs="Calibri"/>
                <w:color w:val="000000"/>
                <w:szCs w:val="22"/>
                <w:lang w:val="en-IE"/>
              </w:rPr>
            </w:pPr>
            <w:r w:rsidRPr="0063138F">
              <w:rPr>
                <w:rFonts w:ascii="Calibri" w:eastAsia="PMingLiU" w:hAnsi="Calibri" w:cs="Calibri"/>
                <w:color w:val="000000"/>
                <w:szCs w:val="22"/>
                <w:lang w:val="en-IE"/>
              </w:rPr>
              <w:t>DG TAXUD</w:t>
            </w:r>
          </w:p>
        </w:tc>
        <w:tc>
          <w:tcPr>
            <w:tcW w:w="2295" w:type="pct"/>
            <w:tcBorders>
              <w:top w:val="single" w:sz="4" w:space="0" w:color="7F7F7F"/>
              <w:left w:val="single" w:sz="4" w:space="0" w:color="7F7F7F"/>
              <w:bottom w:val="single" w:sz="4" w:space="0" w:color="7F7F7F"/>
              <w:right w:val="single" w:sz="4" w:space="0" w:color="7F7F7F"/>
            </w:tcBorders>
          </w:tcPr>
          <w:p w14:paraId="1EF55FE9" w14:textId="087D6EE0" w:rsidR="00B42F2E" w:rsidRPr="0063138F" w:rsidRDefault="00EE7DC1" w:rsidP="00E64F1C">
            <w:pPr>
              <w:spacing w:after="0" w:line="276" w:lineRule="auto"/>
              <w:jc w:val="left"/>
              <w:rPr>
                <w:rFonts w:ascii="Calibri" w:eastAsia="PMingLiU" w:hAnsi="Calibri" w:cs="Calibri"/>
                <w:color w:val="000000"/>
                <w:szCs w:val="22"/>
                <w:lang w:val="en-IE"/>
              </w:rPr>
            </w:pPr>
            <w:r w:rsidRPr="0063138F">
              <w:rPr>
                <w:rFonts w:ascii="Calibri" w:eastAsia="PMingLiU" w:hAnsi="Calibri" w:cs="Calibri"/>
                <w:color w:val="000000"/>
                <w:szCs w:val="22"/>
                <w:lang w:val="en-IE"/>
              </w:rPr>
              <w:t>Minor alignment updates</w:t>
            </w:r>
          </w:p>
        </w:tc>
      </w:tr>
    </w:tbl>
    <w:p w14:paraId="0D2D47EA" w14:textId="77777777" w:rsidR="00B42F2E" w:rsidRPr="0063138F" w:rsidRDefault="00B42F2E" w:rsidP="00B42F2E">
      <w:pPr>
        <w:spacing w:after="0" w:line="276" w:lineRule="auto"/>
        <w:rPr>
          <w:rFonts w:ascii="Calibri" w:eastAsia="Calibri" w:hAnsi="Calibri" w:cs="Calibri"/>
          <w:color w:val="000000"/>
          <w:szCs w:val="22"/>
          <w:lang w:val="en-IE"/>
        </w:rPr>
      </w:pPr>
    </w:p>
    <w:p w14:paraId="0EF32C8F" w14:textId="77777777" w:rsidR="00B42F2E" w:rsidRPr="0063138F" w:rsidRDefault="00B42F2E" w:rsidP="00B42F2E">
      <w:pPr>
        <w:spacing w:after="0" w:line="276" w:lineRule="auto"/>
        <w:rPr>
          <w:rFonts w:ascii="Calibri" w:eastAsia="Calibri" w:hAnsi="Calibri" w:cs="Calibri"/>
          <w:lang w:val="en-IE"/>
        </w:rPr>
      </w:pPr>
      <w:r w:rsidRPr="0063138F">
        <w:rPr>
          <w:rFonts w:ascii="Calibri" w:hAnsi="Calibri"/>
          <w:lang w:val="en-IE"/>
        </w:rPr>
        <w:br w:type="page"/>
      </w:r>
    </w:p>
    <w:p w14:paraId="0F9366F2" w14:textId="77777777" w:rsidR="00A94709" w:rsidRPr="00C83E56" w:rsidRDefault="00A94709" w:rsidP="00080E9B">
      <w:pPr>
        <w:pStyle w:val="TOCHeading"/>
        <w:rPr>
          <w:rFonts w:ascii="Calibri" w:hAnsi="Calibri" w:cs="Calibri"/>
          <w:lang w:val="en-IE"/>
        </w:rPr>
      </w:pPr>
      <w:r w:rsidRPr="00C83E56">
        <w:rPr>
          <w:rFonts w:ascii="Calibri" w:hAnsi="Calibri" w:cs="Calibri"/>
          <w:lang w:val="en-IE"/>
        </w:rPr>
        <w:lastRenderedPageBreak/>
        <w:t>TABLE OF CONTENTS</w:t>
      </w:r>
    </w:p>
    <w:bookmarkEnd w:id="1"/>
    <w:p w14:paraId="3C04E012" w14:textId="5D809CA3" w:rsidR="00C83E56" w:rsidRDefault="005A267E">
      <w:pPr>
        <w:pStyle w:val="TOC1"/>
        <w:rPr>
          <w:rFonts w:asciiTheme="minorHAnsi" w:eastAsiaTheme="minorEastAsia" w:hAnsiTheme="minorHAnsi" w:cstheme="minorBidi"/>
          <w:b w:val="0"/>
          <w:caps w:val="0"/>
          <w:kern w:val="2"/>
          <w:sz w:val="24"/>
          <w:szCs w:val="24"/>
          <w:lang w:val="en-IE" w:eastAsia="en-IE"/>
          <w14:ligatures w14:val="standardContextual"/>
        </w:rPr>
      </w:pPr>
      <w:r w:rsidRPr="0063138F">
        <w:rPr>
          <w:lang w:val="en-IE"/>
        </w:rPr>
        <w:fldChar w:fldCharType="begin"/>
      </w:r>
      <w:r w:rsidRPr="0063138F">
        <w:rPr>
          <w:lang w:val="en-IE"/>
        </w:rPr>
        <w:instrText xml:space="preserve"> TOC \o "1-3" </w:instrText>
      </w:r>
      <w:r w:rsidRPr="0063138F">
        <w:rPr>
          <w:lang w:val="en-IE"/>
        </w:rPr>
        <w:fldChar w:fldCharType="separate"/>
      </w:r>
      <w:r w:rsidR="00C83E56" w:rsidRPr="00F26502">
        <w:rPr>
          <w:lang w:val="en-IE"/>
        </w:rPr>
        <w:t>1</w:t>
      </w:r>
      <w:r w:rsidR="00C83E56">
        <w:rPr>
          <w:rFonts w:asciiTheme="minorHAnsi" w:eastAsiaTheme="minorEastAsia" w:hAnsiTheme="minorHAnsi" w:cstheme="minorBidi"/>
          <w:b w:val="0"/>
          <w:caps w:val="0"/>
          <w:kern w:val="2"/>
          <w:sz w:val="24"/>
          <w:szCs w:val="24"/>
          <w:lang w:val="en-IE" w:eastAsia="en-IE"/>
          <w14:ligatures w14:val="standardContextual"/>
        </w:rPr>
        <w:tab/>
      </w:r>
      <w:r w:rsidR="00C83E56" w:rsidRPr="00F26502">
        <w:rPr>
          <w:lang w:val="en-IE"/>
        </w:rPr>
        <w:t>Introduction</w:t>
      </w:r>
      <w:r w:rsidR="00C83E56">
        <w:tab/>
      </w:r>
      <w:r w:rsidR="00C83E56">
        <w:fldChar w:fldCharType="begin"/>
      </w:r>
      <w:r w:rsidR="00C83E56">
        <w:instrText xml:space="preserve"> PAGEREF _Toc234330728 \h </w:instrText>
      </w:r>
      <w:r w:rsidR="00C83E56">
        <w:fldChar w:fldCharType="separate"/>
      </w:r>
      <w:r w:rsidR="00C83E56">
        <w:t>4</w:t>
      </w:r>
      <w:r w:rsidR="00C83E56">
        <w:fldChar w:fldCharType="end"/>
      </w:r>
    </w:p>
    <w:p w14:paraId="2214F54C" w14:textId="4632593E" w:rsidR="00C83E56" w:rsidRDefault="00C83E56">
      <w:pPr>
        <w:pStyle w:val="TOC2"/>
        <w:rPr>
          <w:rFonts w:asciiTheme="minorHAnsi" w:eastAsiaTheme="minorEastAsia" w:hAnsiTheme="minorHAnsi" w:cstheme="minorBidi"/>
          <w:kern w:val="2"/>
          <w:sz w:val="24"/>
          <w:szCs w:val="24"/>
          <w:lang w:val="en-IE" w:eastAsia="en-IE"/>
          <w14:ligatures w14:val="standardContextual"/>
        </w:rPr>
      </w:pPr>
      <w:r w:rsidRPr="00F26502">
        <w:rPr>
          <w:lang w:val="en-IE"/>
        </w:rPr>
        <w:t>1.1</w:t>
      </w:r>
      <w:r>
        <w:rPr>
          <w:rFonts w:asciiTheme="minorHAnsi" w:eastAsiaTheme="minorEastAsia" w:hAnsiTheme="minorHAnsi" w:cstheme="minorBidi"/>
          <w:kern w:val="2"/>
          <w:sz w:val="24"/>
          <w:szCs w:val="24"/>
          <w:lang w:val="en-IE" w:eastAsia="en-IE"/>
          <w14:ligatures w14:val="standardContextual"/>
        </w:rPr>
        <w:tab/>
      </w:r>
      <w:r w:rsidRPr="00F26502">
        <w:rPr>
          <w:lang w:val="en-IE"/>
        </w:rPr>
        <w:t>Purpose</w:t>
      </w:r>
      <w:r>
        <w:tab/>
      </w:r>
      <w:r>
        <w:fldChar w:fldCharType="begin"/>
      </w:r>
      <w:r>
        <w:instrText xml:space="preserve"> PAGEREF _Toc234330729 \h </w:instrText>
      </w:r>
      <w:r>
        <w:fldChar w:fldCharType="separate"/>
      </w:r>
      <w:r>
        <w:t>4</w:t>
      </w:r>
      <w:r>
        <w:fldChar w:fldCharType="end"/>
      </w:r>
    </w:p>
    <w:p w14:paraId="19132786" w14:textId="6BFCD37B" w:rsidR="00C83E56" w:rsidRDefault="00C83E56">
      <w:pPr>
        <w:pStyle w:val="TOC2"/>
        <w:rPr>
          <w:rFonts w:asciiTheme="minorHAnsi" w:eastAsiaTheme="minorEastAsia" w:hAnsiTheme="minorHAnsi" w:cstheme="minorBidi"/>
          <w:kern w:val="2"/>
          <w:sz w:val="24"/>
          <w:szCs w:val="24"/>
          <w:lang w:val="en-IE" w:eastAsia="en-IE"/>
          <w14:ligatures w14:val="standardContextual"/>
        </w:rPr>
      </w:pPr>
      <w:r w:rsidRPr="00F26502">
        <w:rPr>
          <w:lang w:val="en-IE"/>
        </w:rPr>
        <w:t>1.2</w:t>
      </w:r>
      <w:r>
        <w:rPr>
          <w:rFonts w:asciiTheme="minorHAnsi" w:eastAsiaTheme="minorEastAsia" w:hAnsiTheme="minorHAnsi" w:cstheme="minorBidi"/>
          <w:kern w:val="2"/>
          <w:sz w:val="24"/>
          <w:szCs w:val="24"/>
          <w:lang w:val="en-IE" w:eastAsia="en-IE"/>
          <w14:ligatures w14:val="standardContextual"/>
        </w:rPr>
        <w:tab/>
      </w:r>
      <w:r w:rsidRPr="00F26502">
        <w:rPr>
          <w:lang w:val="en-IE"/>
        </w:rPr>
        <w:t>Target Audience</w:t>
      </w:r>
      <w:r>
        <w:tab/>
      </w:r>
      <w:r>
        <w:fldChar w:fldCharType="begin"/>
      </w:r>
      <w:r>
        <w:instrText xml:space="preserve"> PAGEREF _Toc234330730 \h </w:instrText>
      </w:r>
      <w:r>
        <w:fldChar w:fldCharType="separate"/>
      </w:r>
      <w:r>
        <w:t>4</w:t>
      </w:r>
      <w:r>
        <w:fldChar w:fldCharType="end"/>
      </w:r>
    </w:p>
    <w:p w14:paraId="0EDFFB07" w14:textId="7B707714" w:rsidR="00C83E56" w:rsidRDefault="00C83E56">
      <w:pPr>
        <w:pStyle w:val="TOC2"/>
        <w:rPr>
          <w:rFonts w:asciiTheme="minorHAnsi" w:eastAsiaTheme="minorEastAsia" w:hAnsiTheme="minorHAnsi" w:cstheme="minorBidi"/>
          <w:kern w:val="2"/>
          <w:sz w:val="24"/>
          <w:szCs w:val="24"/>
          <w:lang w:val="en-IE" w:eastAsia="en-IE"/>
          <w14:ligatures w14:val="standardContextual"/>
        </w:rPr>
      </w:pPr>
      <w:r w:rsidRPr="00F26502">
        <w:rPr>
          <w:lang w:val="en-IE"/>
        </w:rPr>
        <w:t>1.3</w:t>
      </w:r>
      <w:r>
        <w:rPr>
          <w:rFonts w:asciiTheme="minorHAnsi" w:eastAsiaTheme="minorEastAsia" w:hAnsiTheme="minorHAnsi" w:cstheme="minorBidi"/>
          <w:kern w:val="2"/>
          <w:sz w:val="24"/>
          <w:szCs w:val="24"/>
          <w:lang w:val="en-IE" w:eastAsia="en-IE"/>
          <w14:ligatures w14:val="standardContextual"/>
        </w:rPr>
        <w:tab/>
      </w:r>
      <w:r w:rsidRPr="00F26502">
        <w:rPr>
          <w:lang w:val="en-IE"/>
        </w:rPr>
        <w:t>Structure of this document</w:t>
      </w:r>
      <w:r>
        <w:tab/>
      </w:r>
      <w:r>
        <w:fldChar w:fldCharType="begin"/>
      </w:r>
      <w:r>
        <w:instrText xml:space="preserve"> PAGEREF _Toc234330731 \h </w:instrText>
      </w:r>
      <w:r>
        <w:fldChar w:fldCharType="separate"/>
      </w:r>
      <w:r>
        <w:t>4</w:t>
      </w:r>
      <w:r>
        <w:fldChar w:fldCharType="end"/>
      </w:r>
    </w:p>
    <w:p w14:paraId="41ADE9A0" w14:textId="09309F1B" w:rsidR="00C83E56" w:rsidRDefault="00C83E56">
      <w:pPr>
        <w:pStyle w:val="TOC2"/>
        <w:rPr>
          <w:rFonts w:asciiTheme="minorHAnsi" w:eastAsiaTheme="minorEastAsia" w:hAnsiTheme="minorHAnsi" w:cstheme="minorBidi"/>
          <w:kern w:val="2"/>
          <w:sz w:val="24"/>
          <w:szCs w:val="24"/>
          <w:lang w:val="en-IE" w:eastAsia="en-IE"/>
          <w14:ligatures w14:val="standardContextual"/>
        </w:rPr>
      </w:pPr>
      <w:r w:rsidRPr="00F26502">
        <w:rPr>
          <w:lang w:val="en-IE"/>
        </w:rPr>
        <w:t>1.4</w:t>
      </w:r>
      <w:r>
        <w:rPr>
          <w:rFonts w:asciiTheme="minorHAnsi" w:eastAsiaTheme="minorEastAsia" w:hAnsiTheme="minorHAnsi" w:cstheme="minorBidi"/>
          <w:kern w:val="2"/>
          <w:sz w:val="24"/>
          <w:szCs w:val="24"/>
          <w:lang w:val="en-IE" w:eastAsia="en-IE"/>
          <w14:ligatures w14:val="standardContextual"/>
        </w:rPr>
        <w:tab/>
      </w:r>
      <w:r w:rsidRPr="00F26502">
        <w:rPr>
          <w:lang w:val="en-IE"/>
        </w:rPr>
        <w:t>Reference and applicable documents</w:t>
      </w:r>
      <w:r>
        <w:tab/>
      </w:r>
      <w:r>
        <w:fldChar w:fldCharType="begin"/>
      </w:r>
      <w:r>
        <w:instrText xml:space="preserve"> PAGEREF _Toc234330732 \h </w:instrText>
      </w:r>
      <w:r>
        <w:fldChar w:fldCharType="separate"/>
      </w:r>
      <w:r>
        <w:t>5</w:t>
      </w:r>
      <w:r>
        <w:fldChar w:fldCharType="end"/>
      </w:r>
    </w:p>
    <w:p w14:paraId="47E86DCD" w14:textId="2831320D" w:rsidR="00C83E56" w:rsidRDefault="00C83E56">
      <w:pPr>
        <w:pStyle w:val="TOC3"/>
        <w:rPr>
          <w:rFonts w:asciiTheme="minorHAnsi" w:eastAsiaTheme="minorEastAsia" w:hAnsiTheme="minorHAnsi" w:cstheme="minorBidi"/>
          <w:noProof/>
          <w:kern w:val="2"/>
          <w:sz w:val="24"/>
          <w:szCs w:val="24"/>
          <w:lang w:val="en-IE" w:eastAsia="en-IE"/>
          <w14:ligatures w14:val="standardContextual"/>
        </w:rPr>
      </w:pPr>
      <w:r w:rsidRPr="00F26502">
        <w:rPr>
          <w:noProof/>
          <w:lang w:val="en-IE"/>
        </w:rPr>
        <w:t>1.4.1</w:t>
      </w:r>
      <w:r>
        <w:rPr>
          <w:rFonts w:asciiTheme="minorHAnsi" w:eastAsiaTheme="minorEastAsia" w:hAnsiTheme="minorHAnsi" w:cstheme="minorBidi"/>
          <w:noProof/>
          <w:kern w:val="2"/>
          <w:sz w:val="24"/>
          <w:szCs w:val="24"/>
          <w:lang w:val="en-IE" w:eastAsia="en-IE"/>
          <w14:ligatures w14:val="standardContextual"/>
        </w:rPr>
        <w:tab/>
      </w:r>
      <w:r w:rsidRPr="00F26502">
        <w:rPr>
          <w:noProof/>
          <w:lang w:val="en-IE"/>
        </w:rPr>
        <w:t>Reference Documents</w:t>
      </w:r>
      <w:r>
        <w:rPr>
          <w:noProof/>
        </w:rPr>
        <w:tab/>
      </w:r>
      <w:r>
        <w:rPr>
          <w:noProof/>
        </w:rPr>
        <w:fldChar w:fldCharType="begin"/>
      </w:r>
      <w:r>
        <w:rPr>
          <w:noProof/>
        </w:rPr>
        <w:instrText xml:space="preserve"> PAGEREF _Toc234330733 \h </w:instrText>
      </w:r>
      <w:r>
        <w:rPr>
          <w:noProof/>
        </w:rPr>
      </w:r>
      <w:r>
        <w:rPr>
          <w:noProof/>
        </w:rPr>
        <w:fldChar w:fldCharType="separate"/>
      </w:r>
      <w:r>
        <w:rPr>
          <w:noProof/>
        </w:rPr>
        <w:t>5</w:t>
      </w:r>
      <w:r>
        <w:rPr>
          <w:noProof/>
        </w:rPr>
        <w:fldChar w:fldCharType="end"/>
      </w:r>
    </w:p>
    <w:p w14:paraId="3AC920AC" w14:textId="4B66DCC2" w:rsidR="00C83E56" w:rsidRDefault="00C83E56">
      <w:pPr>
        <w:pStyle w:val="TOC2"/>
        <w:rPr>
          <w:rFonts w:asciiTheme="minorHAnsi" w:eastAsiaTheme="minorEastAsia" w:hAnsiTheme="minorHAnsi" w:cstheme="minorBidi"/>
          <w:kern w:val="2"/>
          <w:sz w:val="24"/>
          <w:szCs w:val="24"/>
          <w:lang w:val="en-IE" w:eastAsia="en-IE"/>
          <w14:ligatures w14:val="standardContextual"/>
        </w:rPr>
      </w:pPr>
      <w:r w:rsidRPr="00F26502">
        <w:rPr>
          <w:lang w:val="en-IE"/>
        </w:rPr>
        <w:t>1.5</w:t>
      </w:r>
      <w:r>
        <w:rPr>
          <w:rFonts w:asciiTheme="minorHAnsi" w:eastAsiaTheme="minorEastAsia" w:hAnsiTheme="minorHAnsi" w:cstheme="minorBidi"/>
          <w:kern w:val="2"/>
          <w:sz w:val="24"/>
          <w:szCs w:val="24"/>
          <w:lang w:val="en-IE" w:eastAsia="en-IE"/>
          <w14:ligatures w14:val="standardContextual"/>
        </w:rPr>
        <w:tab/>
      </w:r>
      <w:r w:rsidRPr="00F26502">
        <w:rPr>
          <w:lang w:val="en-IE"/>
        </w:rPr>
        <w:t>Abbreviations and Acronyms</w:t>
      </w:r>
      <w:r>
        <w:tab/>
      </w:r>
      <w:r>
        <w:fldChar w:fldCharType="begin"/>
      </w:r>
      <w:r>
        <w:instrText xml:space="preserve"> PAGEREF _Toc234330734 \h </w:instrText>
      </w:r>
      <w:r>
        <w:fldChar w:fldCharType="separate"/>
      </w:r>
      <w:r>
        <w:t>5</w:t>
      </w:r>
      <w:r>
        <w:fldChar w:fldCharType="end"/>
      </w:r>
    </w:p>
    <w:p w14:paraId="50F74019" w14:textId="7B621A66" w:rsidR="00C83E56" w:rsidRDefault="00C83E56">
      <w:pPr>
        <w:pStyle w:val="TOC1"/>
        <w:rPr>
          <w:rFonts w:asciiTheme="minorHAnsi" w:eastAsiaTheme="minorEastAsia" w:hAnsiTheme="minorHAnsi" w:cstheme="minorBidi"/>
          <w:b w:val="0"/>
          <w:caps w:val="0"/>
          <w:kern w:val="2"/>
          <w:sz w:val="24"/>
          <w:szCs w:val="24"/>
          <w:lang w:val="en-IE" w:eastAsia="en-IE"/>
          <w14:ligatures w14:val="standardContextual"/>
        </w:rPr>
      </w:pPr>
      <w:r w:rsidRPr="00F26502">
        <w:rPr>
          <w:lang w:val="en-IE"/>
        </w:rPr>
        <w:t>2</w:t>
      </w:r>
      <w:r>
        <w:rPr>
          <w:rFonts w:asciiTheme="minorHAnsi" w:eastAsiaTheme="minorEastAsia" w:hAnsiTheme="minorHAnsi" w:cstheme="minorBidi"/>
          <w:b w:val="0"/>
          <w:caps w:val="0"/>
          <w:kern w:val="2"/>
          <w:sz w:val="24"/>
          <w:szCs w:val="24"/>
          <w:lang w:val="en-IE" w:eastAsia="en-IE"/>
          <w14:ligatures w14:val="standardContextual"/>
        </w:rPr>
        <w:tab/>
      </w:r>
      <w:r w:rsidRPr="00F26502">
        <w:rPr>
          <w:lang w:val="en-IE"/>
        </w:rPr>
        <w:t>Definitions</w:t>
      </w:r>
      <w:r>
        <w:tab/>
      </w:r>
      <w:r>
        <w:fldChar w:fldCharType="begin"/>
      </w:r>
      <w:r>
        <w:instrText xml:space="preserve"> PAGEREF _Toc234330735 \h </w:instrText>
      </w:r>
      <w:r>
        <w:fldChar w:fldCharType="separate"/>
      </w:r>
      <w:r>
        <w:t>7</w:t>
      </w:r>
      <w:r>
        <w:fldChar w:fldCharType="end"/>
      </w:r>
    </w:p>
    <w:p w14:paraId="0F936701" w14:textId="6CBE23D0" w:rsidR="00E836FE" w:rsidRPr="0063138F" w:rsidRDefault="005A267E" w:rsidP="00193744">
      <w:pPr>
        <w:rPr>
          <w:lang w:val="en-IE"/>
        </w:rPr>
      </w:pPr>
      <w:r w:rsidRPr="0063138F">
        <w:rPr>
          <w:rFonts w:ascii="Calibri" w:hAnsi="Calibri" w:cs="Calibri"/>
          <w:lang w:val="en-IE"/>
        </w:rPr>
        <w:fldChar w:fldCharType="end"/>
      </w:r>
      <w:r w:rsidR="00A94709" w:rsidRPr="0063138F">
        <w:rPr>
          <w:lang w:val="en-IE"/>
        </w:rPr>
        <w:br w:type="page"/>
      </w:r>
    </w:p>
    <w:p w14:paraId="0F936710" w14:textId="4D9BFFF2" w:rsidR="00070E01" w:rsidRPr="0063138F" w:rsidRDefault="00302AD3" w:rsidP="00B77FFB">
      <w:pPr>
        <w:pStyle w:val="Heading1"/>
        <w:rPr>
          <w:lang w:val="en-IE"/>
        </w:rPr>
      </w:pPr>
      <w:bookmarkStart w:id="3" w:name="_Toc482708534"/>
      <w:bookmarkStart w:id="4" w:name="_Ref423070900"/>
      <w:bookmarkStart w:id="5" w:name="_Ref423070917"/>
      <w:bookmarkStart w:id="6" w:name="_Toc482688792"/>
      <w:bookmarkStart w:id="7" w:name="_Toc485913427"/>
      <w:bookmarkStart w:id="8" w:name="_Toc234330728"/>
      <w:bookmarkEnd w:id="3"/>
      <w:r w:rsidRPr="0063138F">
        <w:rPr>
          <w:lang w:val="en-IE"/>
        </w:rPr>
        <w:lastRenderedPageBreak/>
        <w:t>Introduction</w:t>
      </w:r>
      <w:bookmarkEnd w:id="4"/>
      <w:bookmarkEnd w:id="5"/>
      <w:bookmarkEnd w:id="6"/>
      <w:bookmarkEnd w:id="7"/>
      <w:bookmarkEnd w:id="8"/>
    </w:p>
    <w:p w14:paraId="08979041" w14:textId="643AD303" w:rsidR="00B42F2E" w:rsidRPr="0063138F" w:rsidRDefault="00B42F2E" w:rsidP="00B42F2E">
      <w:pPr>
        <w:pStyle w:val="Heading2"/>
        <w:rPr>
          <w:lang w:val="en-IE"/>
        </w:rPr>
      </w:pPr>
      <w:bookmarkStart w:id="9" w:name="_Toc424222693"/>
      <w:bookmarkStart w:id="10" w:name="_Toc234330729"/>
      <w:r w:rsidRPr="0063138F">
        <w:rPr>
          <w:lang w:val="en-IE"/>
        </w:rPr>
        <w:t>Purpose</w:t>
      </w:r>
      <w:bookmarkEnd w:id="9"/>
      <w:bookmarkEnd w:id="10"/>
    </w:p>
    <w:p w14:paraId="6B8B7132" w14:textId="38FD21C7" w:rsidR="00B42F2E" w:rsidRPr="0063138F" w:rsidRDefault="00D002F5" w:rsidP="00E23552">
      <w:pPr>
        <w:rPr>
          <w:lang w:val="en-IE"/>
        </w:rPr>
      </w:pPr>
      <w:r w:rsidRPr="0063138F">
        <w:rPr>
          <w:lang w:val="en-IE"/>
        </w:rPr>
        <w:t xml:space="preserve">This document provides </w:t>
      </w:r>
      <w:r w:rsidR="00E23552" w:rsidRPr="0063138F">
        <w:rPr>
          <w:lang w:val="en-IE"/>
        </w:rPr>
        <w:t xml:space="preserve">definitions </w:t>
      </w:r>
      <w:r w:rsidR="00E7640C" w:rsidRPr="0063138F">
        <w:rPr>
          <w:lang w:val="en-IE"/>
        </w:rPr>
        <w:t>used in</w:t>
      </w:r>
      <w:r w:rsidR="00E23552" w:rsidRPr="0063138F">
        <w:rPr>
          <w:lang w:val="en-IE"/>
        </w:rPr>
        <w:t xml:space="preserve"> ICS2 </w:t>
      </w:r>
      <w:r w:rsidR="001F24F1" w:rsidRPr="0063138F">
        <w:rPr>
          <w:lang w:val="en-IE"/>
        </w:rPr>
        <w:t>Common Functional System Specifications and other relevant documents</w:t>
      </w:r>
      <w:r w:rsidR="00B42F2E" w:rsidRPr="0063138F">
        <w:rPr>
          <w:lang w:val="en-IE"/>
        </w:rPr>
        <w:t xml:space="preserve">. </w:t>
      </w:r>
    </w:p>
    <w:p w14:paraId="01AD0608" w14:textId="77777777" w:rsidR="00B42F2E" w:rsidRPr="0063138F" w:rsidRDefault="00B42F2E" w:rsidP="00B42F2E">
      <w:pPr>
        <w:pStyle w:val="Heading2"/>
        <w:rPr>
          <w:lang w:val="en-IE"/>
        </w:rPr>
      </w:pPr>
      <w:bookmarkStart w:id="11" w:name="_Toc424222695"/>
      <w:bookmarkStart w:id="12" w:name="_Toc234330730"/>
      <w:r w:rsidRPr="0063138F">
        <w:rPr>
          <w:lang w:val="en-IE"/>
        </w:rPr>
        <w:t>Target Audience</w:t>
      </w:r>
      <w:bookmarkEnd w:id="11"/>
      <w:bookmarkEnd w:id="12"/>
    </w:p>
    <w:p w14:paraId="1A79B9B5" w14:textId="3DE1ADAB" w:rsidR="00E21134" w:rsidRPr="0063138F" w:rsidRDefault="00E21134" w:rsidP="00B23017">
      <w:pPr>
        <w:pStyle w:val="Text2"/>
        <w:rPr>
          <w:lang w:val="en-IE"/>
        </w:rPr>
      </w:pPr>
      <w:bookmarkStart w:id="13" w:name="_Toc424222696"/>
      <w:r w:rsidRPr="0063138F">
        <w:rPr>
          <w:lang w:val="en-IE"/>
        </w:rPr>
        <w:t>The intended audience for this document are the representatives of the Member States</w:t>
      </w:r>
      <w:r w:rsidR="00E23552" w:rsidRPr="0063138F">
        <w:rPr>
          <w:lang w:val="en-IE"/>
        </w:rPr>
        <w:t xml:space="preserve"> and trade, any person involved in ICS2 project</w:t>
      </w:r>
      <w:r w:rsidRPr="0063138F">
        <w:rPr>
          <w:lang w:val="en-IE"/>
        </w:rPr>
        <w:t>.</w:t>
      </w:r>
    </w:p>
    <w:p w14:paraId="42ADB630" w14:textId="77777777" w:rsidR="00E7640C" w:rsidRPr="0063138F" w:rsidRDefault="00E7640C" w:rsidP="00E7640C">
      <w:pPr>
        <w:pStyle w:val="Heading2"/>
        <w:tabs>
          <w:tab w:val="left" w:pos="624"/>
        </w:tabs>
        <w:ind w:left="737" w:hanging="737"/>
        <w:rPr>
          <w:lang w:val="en-IE"/>
        </w:rPr>
      </w:pPr>
      <w:bookmarkStart w:id="14" w:name="_Toc513216902"/>
      <w:bookmarkStart w:id="15" w:name="_Toc234330731"/>
      <w:bookmarkEnd w:id="13"/>
      <w:r w:rsidRPr="0063138F">
        <w:rPr>
          <w:lang w:val="en-IE"/>
        </w:rPr>
        <w:t>Structure of this document</w:t>
      </w:r>
      <w:bookmarkEnd w:id="14"/>
      <w:bookmarkEnd w:id="15"/>
    </w:p>
    <w:p w14:paraId="1D33345E" w14:textId="77777777" w:rsidR="00E7640C" w:rsidRPr="0063138F" w:rsidRDefault="00E7640C" w:rsidP="00E7640C">
      <w:pPr>
        <w:pStyle w:val="Text2"/>
        <w:rPr>
          <w:lang w:val="en-IE"/>
        </w:rPr>
      </w:pPr>
      <w:r w:rsidRPr="0063138F">
        <w:rPr>
          <w:lang w:val="en-IE"/>
        </w:rPr>
        <w:t>The present document contains the following chapters:</w:t>
      </w:r>
    </w:p>
    <w:p w14:paraId="506CC753" w14:textId="77777777" w:rsidR="00E7640C" w:rsidRPr="0063138F" w:rsidRDefault="00E7640C" w:rsidP="00E7640C">
      <w:pPr>
        <w:pStyle w:val="Text2"/>
        <w:numPr>
          <w:ilvl w:val="0"/>
          <w:numId w:val="48"/>
        </w:numPr>
        <w:rPr>
          <w:lang w:val="en-IE"/>
        </w:rPr>
      </w:pPr>
      <w:r w:rsidRPr="0063138F">
        <w:rPr>
          <w:b/>
          <w:lang w:val="en-IE"/>
        </w:rPr>
        <w:t xml:space="preserve">Chapter </w:t>
      </w:r>
      <w:r w:rsidRPr="0063138F">
        <w:rPr>
          <w:b/>
          <w:lang w:val="en-IE"/>
        </w:rPr>
        <w:fldChar w:fldCharType="begin"/>
      </w:r>
      <w:r w:rsidRPr="0063138F">
        <w:rPr>
          <w:b/>
          <w:lang w:val="en-IE"/>
        </w:rPr>
        <w:instrText xml:space="preserve"> REF _Ref423070900 \r \h  \* MERGEFORMAT </w:instrText>
      </w:r>
      <w:r w:rsidRPr="0063138F">
        <w:rPr>
          <w:b/>
          <w:lang w:val="en-IE"/>
        </w:rPr>
      </w:r>
      <w:r w:rsidRPr="0063138F">
        <w:rPr>
          <w:b/>
          <w:lang w:val="en-IE"/>
        </w:rPr>
        <w:fldChar w:fldCharType="separate"/>
      </w:r>
      <w:r w:rsidRPr="0063138F">
        <w:rPr>
          <w:b/>
          <w:lang w:val="en-IE"/>
        </w:rPr>
        <w:t>1</w:t>
      </w:r>
      <w:r w:rsidRPr="0063138F">
        <w:rPr>
          <w:b/>
          <w:lang w:val="en-IE"/>
        </w:rPr>
        <w:fldChar w:fldCharType="end"/>
      </w:r>
      <w:r w:rsidRPr="0063138F">
        <w:rPr>
          <w:b/>
          <w:lang w:val="en-IE"/>
        </w:rPr>
        <w:t xml:space="preserve"> – </w:t>
      </w:r>
      <w:r w:rsidRPr="0063138F">
        <w:rPr>
          <w:b/>
          <w:lang w:val="en-IE"/>
        </w:rPr>
        <w:fldChar w:fldCharType="begin"/>
      </w:r>
      <w:r w:rsidRPr="0063138F">
        <w:rPr>
          <w:b/>
          <w:lang w:val="en-IE"/>
        </w:rPr>
        <w:instrText xml:space="preserve"> REF _Ref423070917 \h  \* MERGEFORMAT </w:instrText>
      </w:r>
      <w:r w:rsidRPr="0063138F">
        <w:rPr>
          <w:b/>
          <w:lang w:val="en-IE"/>
        </w:rPr>
      </w:r>
      <w:r w:rsidRPr="0063138F">
        <w:rPr>
          <w:b/>
          <w:lang w:val="en-IE"/>
        </w:rPr>
        <w:fldChar w:fldCharType="separate"/>
      </w:r>
      <w:r w:rsidRPr="0063138F">
        <w:rPr>
          <w:b/>
          <w:lang w:val="en-IE"/>
        </w:rPr>
        <w:t>Introduction</w:t>
      </w:r>
      <w:r w:rsidRPr="0063138F">
        <w:rPr>
          <w:b/>
          <w:lang w:val="en-IE"/>
        </w:rPr>
        <w:fldChar w:fldCharType="end"/>
      </w:r>
      <w:r w:rsidRPr="0063138F">
        <w:rPr>
          <w:lang w:val="en-IE"/>
        </w:rPr>
        <w:t>: describes the scope and the objectives of the document;</w:t>
      </w:r>
    </w:p>
    <w:p w14:paraId="7827986F" w14:textId="7AC92A56" w:rsidR="00E7640C" w:rsidRPr="0063138F" w:rsidRDefault="00E7640C" w:rsidP="00E7640C">
      <w:pPr>
        <w:pStyle w:val="Text2"/>
        <w:numPr>
          <w:ilvl w:val="0"/>
          <w:numId w:val="48"/>
        </w:numPr>
        <w:rPr>
          <w:lang w:val="en-IE"/>
        </w:rPr>
      </w:pPr>
      <w:r w:rsidRPr="0063138F">
        <w:rPr>
          <w:b/>
          <w:lang w:val="en-IE"/>
        </w:rPr>
        <w:t xml:space="preserve">Chapter 2 – </w:t>
      </w:r>
      <w:r w:rsidRPr="0063138F">
        <w:rPr>
          <w:b/>
          <w:lang w:val="en-IE"/>
        </w:rPr>
        <w:fldChar w:fldCharType="begin"/>
      </w:r>
      <w:r w:rsidRPr="0063138F">
        <w:rPr>
          <w:b/>
          <w:lang w:val="en-IE"/>
        </w:rPr>
        <w:instrText xml:space="preserve"> REF _Ref513218228 \h  \* MERGEFORMAT </w:instrText>
      </w:r>
      <w:r w:rsidRPr="0063138F">
        <w:rPr>
          <w:b/>
          <w:lang w:val="en-IE"/>
        </w:rPr>
      </w:r>
      <w:r w:rsidRPr="0063138F">
        <w:rPr>
          <w:b/>
          <w:lang w:val="en-IE"/>
        </w:rPr>
        <w:fldChar w:fldCharType="separate"/>
      </w:r>
      <w:r w:rsidRPr="0063138F">
        <w:rPr>
          <w:b/>
          <w:lang w:val="en-IE"/>
        </w:rPr>
        <w:t>Definitions</w:t>
      </w:r>
      <w:r w:rsidRPr="0063138F">
        <w:rPr>
          <w:b/>
          <w:lang w:val="en-IE"/>
        </w:rPr>
        <w:fldChar w:fldCharType="end"/>
      </w:r>
      <w:r w:rsidRPr="0063138F">
        <w:rPr>
          <w:b/>
          <w:lang w:val="en-IE"/>
        </w:rPr>
        <w:t xml:space="preserve">: </w:t>
      </w:r>
      <w:r w:rsidRPr="0063138F">
        <w:rPr>
          <w:lang w:val="en-IE"/>
        </w:rPr>
        <w:t>provides a list of rules to be used in ICS2 information exchange messages.</w:t>
      </w:r>
    </w:p>
    <w:p w14:paraId="56C79195" w14:textId="77777777" w:rsidR="00B42F2E" w:rsidRPr="0063138F" w:rsidRDefault="00B42F2E" w:rsidP="00B42F2E">
      <w:pPr>
        <w:pStyle w:val="ZDGName"/>
        <w:rPr>
          <w:lang w:val="en-IE"/>
        </w:rPr>
      </w:pPr>
      <w:r w:rsidRPr="0063138F">
        <w:rPr>
          <w:lang w:val="en-IE"/>
        </w:rPr>
        <w:br w:type="page"/>
      </w:r>
    </w:p>
    <w:p w14:paraId="4128D8F2" w14:textId="77777777" w:rsidR="00B42F2E" w:rsidRPr="0063138F" w:rsidRDefault="00B42F2E" w:rsidP="00B42F2E">
      <w:pPr>
        <w:pStyle w:val="Heading2"/>
        <w:rPr>
          <w:lang w:val="en-IE"/>
        </w:rPr>
      </w:pPr>
      <w:bookmarkStart w:id="16" w:name="_Toc424222697"/>
      <w:bookmarkStart w:id="17" w:name="_Toc234330732"/>
      <w:r w:rsidRPr="0063138F">
        <w:rPr>
          <w:lang w:val="en-IE"/>
        </w:rPr>
        <w:lastRenderedPageBreak/>
        <w:t>Reference and applicable documents</w:t>
      </w:r>
      <w:bookmarkEnd w:id="16"/>
      <w:bookmarkEnd w:id="17"/>
    </w:p>
    <w:p w14:paraId="57179142" w14:textId="77777777" w:rsidR="00B42F2E" w:rsidRPr="0063138F" w:rsidRDefault="00B42F2E" w:rsidP="00B42F2E">
      <w:pPr>
        <w:pStyle w:val="Heading3"/>
        <w:rPr>
          <w:lang w:val="en-IE"/>
        </w:rPr>
      </w:pPr>
      <w:bookmarkStart w:id="18" w:name="_Toc424222698"/>
      <w:bookmarkStart w:id="19" w:name="_Toc234330733"/>
      <w:r w:rsidRPr="0063138F">
        <w:rPr>
          <w:lang w:val="en-IE"/>
        </w:rPr>
        <w:t>Reference Documents</w:t>
      </w:r>
      <w:bookmarkEnd w:id="18"/>
      <w:bookmarkEnd w:id="19"/>
    </w:p>
    <w:tbl>
      <w:tblPr>
        <w:tblW w:w="5000" w:type="pct"/>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ook w:val="01E0" w:firstRow="1" w:lastRow="1" w:firstColumn="1" w:lastColumn="1" w:noHBand="0" w:noVBand="0"/>
      </w:tblPr>
      <w:tblGrid>
        <w:gridCol w:w="829"/>
        <w:gridCol w:w="4241"/>
        <w:gridCol w:w="1249"/>
        <w:gridCol w:w="1170"/>
        <w:gridCol w:w="1231"/>
      </w:tblGrid>
      <w:tr w:rsidR="00B42F2E" w:rsidRPr="00C83E56" w14:paraId="17356ED4" w14:textId="77777777" w:rsidTr="00550853">
        <w:trPr>
          <w:trHeight w:val="317"/>
        </w:trPr>
        <w:tc>
          <w:tcPr>
            <w:tcW w:w="475" w:type="pct"/>
            <w:tcBorders>
              <w:top w:val="single" w:sz="4" w:space="0" w:color="808080"/>
              <w:left w:val="single" w:sz="4" w:space="0" w:color="808080"/>
              <w:bottom w:val="single" w:sz="6" w:space="0" w:color="808080"/>
              <w:right w:val="single" w:sz="6" w:space="0" w:color="808080"/>
            </w:tcBorders>
            <w:shd w:val="clear" w:color="auto" w:fill="D9D9D9"/>
            <w:vAlign w:val="center"/>
            <w:hideMark/>
          </w:tcPr>
          <w:p w14:paraId="3E2C668C" w14:textId="77777777" w:rsidR="00B42F2E" w:rsidRPr="0063138F" w:rsidRDefault="00B42F2E" w:rsidP="00E64F1C">
            <w:pPr>
              <w:pStyle w:val="TableHeading"/>
              <w:widowControl/>
              <w:autoSpaceDE/>
              <w:autoSpaceDN/>
              <w:adjustRightInd/>
              <w:rPr>
                <w:rFonts w:ascii="Calibri" w:hAnsi="Calibri" w:cs="Calibri"/>
                <w:b w:val="0"/>
                <w:lang w:val="en-IE"/>
              </w:rPr>
            </w:pPr>
            <w:r w:rsidRPr="0063138F">
              <w:rPr>
                <w:rFonts w:asciiTheme="minorHAnsi" w:hAnsiTheme="minorHAnsi" w:cstheme="minorHAnsi"/>
                <w:lang w:val="en-IE"/>
              </w:rPr>
              <w:t>Ref</w:t>
            </w:r>
            <w:r w:rsidRPr="0063138F">
              <w:rPr>
                <w:rFonts w:ascii="Calibri" w:hAnsi="Calibri" w:cs="Calibri"/>
                <w:b w:val="0"/>
                <w:lang w:val="en-IE"/>
              </w:rPr>
              <w:t>.</w:t>
            </w:r>
          </w:p>
        </w:tc>
        <w:tc>
          <w:tcPr>
            <w:tcW w:w="2432" w:type="pct"/>
            <w:tcBorders>
              <w:top w:val="single" w:sz="4" w:space="0" w:color="808080"/>
              <w:left w:val="single" w:sz="6" w:space="0" w:color="808080"/>
              <w:bottom w:val="single" w:sz="6" w:space="0" w:color="808080"/>
              <w:right w:val="single" w:sz="6" w:space="0" w:color="808080"/>
            </w:tcBorders>
            <w:shd w:val="clear" w:color="auto" w:fill="D9D9D9"/>
            <w:vAlign w:val="center"/>
            <w:hideMark/>
          </w:tcPr>
          <w:p w14:paraId="4866CCF8" w14:textId="77777777" w:rsidR="00B42F2E" w:rsidRPr="0063138F" w:rsidRDefault="00B42F2E" w:rsidP="00E64F1C">
            <w:pPr>
              <w:pStyle w:val="TableHeading"/>
              <w:widowControl/>
              <w:autoSpaceDE/>
              <w:autoSpaceDN/>
              <w:adjustRightInd/>
              <w:rPr>
                <w:rFonts w:asciiTheme="minorHAnsi" w:hAnsiTheme="minorHAnsi" w:cstheme="minorHAnsi"/>
                <w:lang w:val="en-IE"/>
              </w:rPr>
            </w:pPr>
            <w:r w:rsidRPr="0063138F">
              <w:rPr>
                <w:rFonts w:asciiTheme="minorHAnsi" w:hAnsiTheme="minorHAnsi" w:cstheme="minorHAnsi"/>
                <w:lang w:val="en-IE"/>
              </w:rPr>
              <w:t>Title</w:t>
            </w:r>
          </w:p>
        </w:tc>
        <w:tc>
          <w:tcPr>
            <w:tcW w:w="716" w:type="pct"/>
            <w:tcBorders>
              <w:top w:val="single" w:sz="4" w:space="0" w:color="808080"/>
              <w:left w:val="single" w:sz="6" w:space="0" w:color="808080"/>
              <w:bottom w:val="single" w:sz="6" w:space="0" w:color="808080"/>
              <w:right w:val="single" w:sz="6" w:space="0" w:color="808080"/>
            </w:tcBorders>
            <w:shd w:val="clear" w:color="auto" w:fill="D9D9D9"/>
            <w:vAlign w:val="center"/>
            <w:hideMark/>
          </w:tcPr>
          <w:p w14:paraId="2AD22435" w14:textId="77777777" w:rsidR="00B42F2E" w:rsidRPr="0063138F" w:rsidRDefault="00B42F2E" w:rsidP="00E64F1C">
            <w:pPr>
              <w:pStyle w:val="TableHeading"/>
              <w:widowControl/>
              <w:autoSpaceDE/>
              <w:autoSpaceDN/>
              <w:adjustRightInd/>
              <w:rPr>
                <w:rFonts w:asciiTheme="minorHAnsi" w:hAnsiTheme="minorHAnsi" w:cstheme="minorHAnsi"/>
                <w:lang w:val="en-IE"/>
              </w:rPr>
            </w:pPr>
            <w:r w:rsidRPr="0063138F">
              <w:rPr>
                <w:rFonts w:asciiTheme="minorHAnsi" w:hAnsiTheme="minorHAnsi" w:cstheme="minorHAnsi"/>
                <w:lang w:val="en-IE"/>
              </w:rPr>
              <w:t>Reference</w:t>
            </w:r>
          </w:p>
        </w:tc>
        <w:tc>
          <w:tcPr>
            <w:tcW w:w="671" w:type="pct"/>
            <w:tcBorders>
              <w:top w:val="single" w:sz="4" w:space="0" w:color="808080"/>
              <w:left w:val="single" w:sz="6" w:space="0" w:color="808080"/>
              <w:bottom w:val="single" w:sz="6" w:space="0" w:color="808080"/>
              <w:right w:val="single" w:sz="4" w:space="0" w:color="808080"/>
            </w:tcBorders>
            <w:shd w:val="clear" w:color="auto" w:fill="D9D9D9"/>
            <w:vAlign w:val="center"/>
            <w:hideMark/>
          </w:tcPr>
          <w:p w14:paraId="5AC3BE20" w14:textId="77777777" w:rsidR="00B42F2E" w:rsidRPr="0063138F" w:rsidRDefault="00B42F2E" w:rsidP="00E64F1C">
            <w:pPr>
              <w:pStyle w:val="TableHeading"/>
              <w:widowControl/>
              <w:autoSpaceDE/>
              <w:autoSpaceDN/>
              <w:adjustRightInd/>
              <w:jc w:val="center"/>
              <w:rPr>
                <w:rFonts w:asciiTheme="minorHAnsi" w:hAnsiTheme="minorHAnsi" w:cstheme="minorHAnsi"/>
                <w:lang w:val="en-IE"/>
              </w:rPr>
            </w:pPr>
            <w:r w:rsidRPr="0063138F">
              <w:rPr>
                <w:rFonts w:asciiTheme="minorHAnsi" w:hAnsiTheme="minorHAnsi" w:cstheme="minorHAnsi"/>
                <w:lang w:val="en-IE"/>
              </w:rPr>
              <w:t>Version</w:t>
            </w:r>
          </w:p>
        </w:tc>
        <w:tc>
          <w:tcPr>
            <w:tcW w:w="706" w:type="pct"/>
            <w:tcBorders>
              <w:top w:val="single" w:sz="4" w:space="0" w:color="808080"/>
              <w:left w:val="single" w:sz="6" w:space="0" w:color="808080"/>
              <w:bottom w:val="single" w:sz="6" w:space="0" w:color="808080"/>
              <w:right w:val="single" w:sz="4" w:space="0" w:color="808080"/>
            </w:tcBorders>
            <w:shd w:val="clear" w:color="auto" w:fill="D9D9D9"/>
            <w:vAlign w:val="center"/>
          </w:tcPr>
          <w:p w14:paraId="2261A64C" w14:textId="77777777" w:rsidR="00B42F2E" w:rsidRPr="0063138F" w:rsidRDefault="00B42F2E" w:rsidP="00E64F1C">
            <w:pPr>
              <w:pStyle w:val="TableHeading"/>
              <w:widowControl/>
              <w:autoSpaceDE/>
              <w:autoSpaceDN/>
              <w:adjustRightInd/>
              <w:jc w:val="center"/>
              <w:rPr>
                <w:rFonts w:asciiTheme="minorHAnsi" w:hAnsiTheme="minorHAnsi" w:cstheme="minorHAnsi"/>
                <w:lang w:val="en-IE"/>
              </w:rPr>
            </w:pPr>
            <w:r w:rsidRPr="0063138F">
              <w:rPr>
                <w:rFonts w:asciiTheme="minorHAnsi" w:hAnsiTheme="minorHAnsi" w:cstheme="minorHAnsi"/>
                <w:lang w:val="en-IE"/>
              </w:rPr>
              <w:t>Date</w:t>
            </w:r>
          </w:p>
        </w:tc>
      </w:tr>
      <w:tr w:rsidR="00B42F2E" w:rsidRPr="00C83E56" w14:paraId="626FABAD" w14:textId="77777777" w:rsidTr="00550853">
        <w:trPr>
          <w:trHeight w:val="317"/>
        </w:trPr>
        <w:tc>
          <w:tcPr>
            <w:tcW w:w="475" w:type="pct"/>
            <w:tcBorders>
              <w:top w:val="single" w:sz="6" w:space="0" w:color="808080"/>
              <w:left w:val="single" w:sz="4" w:space="0" w:color="808080"/>
              <w:bottom w:val="single" w:sz="6" w:space="0" w:color="808080"/>
              <w:right w:val="single" w:sz="6" w:space="0" w:color="808080"/>
            </w:tcBorders>
            <w:vAlign w:val="center"/>
          </w:tcPr>
          <w:p w14:paraId="77E97DD9" w14:textId="77777777" w:rsidR="00B42F2E" w:rsidRPr="0063138F" w:rsidRDefault="00B42F2E" w:rsidP="00E64F1C">
            <w:pPr>
              <w:pStyle w:val="TableHeading"/>
              <w:widowControl/>
              <w:autoSpaceDE/>
              <w:autoSpaceDN/>
              <w:adjustRightInd/>
              <w:rPr>
                <w:rFonts w:asciiTheme="minorHAnsi" w:hAnsiTheme="minorHAnsi" w:cstheme="minorHAnsi"/>
                <w:b w:val="0"/>
                <w:lang w:val="en-IE"/>
              </w:rPr>
            </w:pPr>
            <w:r w:rsidRPr="0063138F">
              <w:rPr>
                <w:rFonts w:asciiTheme="minorHAnsi" w:hAnsiTheme="minorHAnsi" w:cstheme="minorHAnsi"/>
                <w:b w:val="0"/>
                <w:lang w:val="en-IE"/>
              </w:rPr>
              <w:t>R0</w:t>
            </w:r>
            <w:r w:rsidRPr="0063138F">
              <w:rPr>
                <w:rFonts w:asciiTheme="minorHAnsi" w:hAnsiTheme="minorHAnsi" w:cstheme="minorHAnsi"/>
                <w:b w:val="0"/>
                <w:lang w:val="en-IE"/>
              </w:rPr>
              <w:fldChar w:fldCharType="begin"/>
            </w:r>
            <w:r w:rsidRPr="0063138F">
              <w:rPr>
                <w:rFonts w:asciiTheme="minorHAnsi" w:hAnsiTheme="minorHAnsi" w:cstheme="minorHAnsi"/>
                <w:b w:val="0"/>
                <w:lang w:val="en-IE"/>
              </w:rPr>
              <w:instrText xml:space="preserve"> SEQ ReferenceDocs \* MERGEFORMAT </w:instrText>
            </w:r>
            <w:r w:rsidRPr="0063138F">
              <w:rPr>
                <w:rFonts w:asciiTheme="minorHAnsi" w:hAnsiTheme="minorHAnsi" w:cstheme="minorHAnsi"/>
                <w:b w:val="0"/>
                <w:lang w:val="en-IE"/>
              </w:rPr>
              <w:fldChar w:fldCharType="separate"/>
            </w:r>
            <w:r w:rsidR="005F379B" w:rsidRPr="0063138F">
              <w:rPr>
                <w:rFonts w:asciiTheme="minorHAnsi" w:hAnsiTheme="minorHAnsi" w:cstheme="minorHAnsi"/>
                <w:b w:val="0"/>
                <w:noProof/>
                <w:lang w:val="en-IE"/>
              </w:rPr>
              <w:t>1</w:t>
            </w:r>
            <w:r w:rsidRPr="0063138F">
              <w:rPr>
                <w:rFonts w:asciiTheme="minorHAnsi" w:hAnsiTheme="minorHAnsi" w:cstheme="minorHAnsi"/>
                <w:b w:val="0"/>
                <w:lang w:val="en-IE"/>
              </w:rPr>
              <w:fldChar w:fldCharType="end"/>
            </w:r>
          </w:p>
        </w:tc>
        <w:tc>
          <w:tcPr>
            <w:tcW w:w="2432" w:type="pct"/>
            <w:tcBorders>
              <w:top w:val="single" w:sz="6" w:space="0" w:color="808080"/>
              <w:left w:val="single" w:sz="6" w:space="0" w:color="808080"/>
              <w:bottom w:val="single" w:sz="6" w:space="0" w:color="808080"/>
              <w:right w:val="single" w:sz="6" w:space="0" w:color="808080"/>
            </w:tcBorders>
            <w:vAlign w:val="center"/>
          </w:tcPr>
          <w:p w14:paraId="538DEEEF" w14:textId="5A4FA372" w:rsidR="00B42F2E" w:rsidRPr="0063138F" w:rsidRDefault="00B23017" w:rsidP="00E64F1C">
            <w:pPr>
              <w:pStyle w:val="TableHeading"/>
              <w:widowControl/>
              <w:autoSpaceDE/>
              <w:autoSpaceDN/>
              <w:adjustRightInd/>
              <w:rPr>
                <w:rFonts w:asciiTheme="minorHAnsi" w:hAnsiTheme="minorHAnsi" w:cstheme="minorHAnsi"/>
                <w:b w:val="0"/>
                <w:lang w:val="en-IE"/>
              </w:rPr>
            </w:pPr>
            <w:r w:rsidRPr="0063138F">
              <w:rPr>
                <w:rFonts w:asciiTheme="minorHAnsi" w:hAnsiTheme="minorHAnsi"/>
                <w:b w:val="0"/>
                <w:lang w:val="en-IE"/>
              </w:rPr>
              <w:t>Regulation (EU) No 952/2013 of the European Parliament and of the Council of 9 October 2013 laying down the Union Customs Code</w:t>
            </w:r>
          </w:p>
        </w:tc>
        <w:tc>
          <w:tcPr>
            <w:tcW w:w="716" w:type="pct"/>
            <w:tcBorders>
              <w:top w:val="single" w:sz="6" w:space="0" w:color="808080"/>
              <w:left w:val="single" w:sz="6" w:space="0" w:color="808080"/>
              <w:bottom w:val="single" w:sz="6" w:space="0" w:color="808080"/>
              <w:right w:val="single" w:sz="6" w:space="0" w:color="808080"/>
            </w:tcBorders>
            <w:vAlign w:val="center"/>
          </w:tcPr>
          <w:p w14:paraId="07141F78" w14:textId="77777777" w:rsidR="00B42F2E" w:rsidRPr="0063138F" w:rsidRDefault="00B42F2E" w:rsidP="00E64F1C">
            <w:pPr>
              <w:pStyle w:val="TableHeading"/>
              <w:widowControl/>
              <w:autoSpaceDE/>
              <w:autoSpaceDN/>
              <w:adjustRightInd/>
              <w:rPr>
                <w:rFonts w:asciiTheme="minorHAnsi" w:hAnsiTheme="minorHAnsi" w:cstheme="minorHAnsi"/>
                <w:b w:val="0"/>
                <w:lang w:val="en-IE"/>
              </w:rPr>
            </w:pPr>
          </w:p>
        </w:tc>
        <w:tc>
          <w:tcPr>
            <w:tcW w:w="671" w:type="pct"/>
            <w:tcBorders>
              <w:top w:val="single" w:sz="6" w:space="0" w:color="808080"/>
              <w:left w:val="single" w:sz="6" w:space="0" w:color="808080"/>
              <w:bottom w:val="single" w:sz="6" w:space="0" w:color="808080"/>
              <w:right w:val="single" w:sz="4" w:space="0" w:color="808080"/>
            </w:tcBorders>
            <w:vAlign w:val="center"/>
          </w:tcPr>
          <w:p w14:paraId="2A07ED80" w14:textId="77777777" w:rsidR="00B42F2E" w:rsidRPr="0063138F" w:rsidRDefault="00B42F2E" w:rsidP="00E64F1C">
            <w:pPr>
              <w:pStyle w:val="TableHeading"/>
              <w:widowControl/>
              <w:autoSpaceDE/>
              <w:autoSpaceDN/>
              <w:adjustRightInd/>
              <w:jc w:val="center"/>
              <w:rPr>
                <w:rFonts w:asciiTheme="minorHAnsi" w:hAnsiTheme="minorHAnsi" w:cstheme="minorHAnsi"/>
                <w:b w:val="0"/>
                <w:lang w:val="en-IE"/>
              </w:rPr>
            </w:pPr>
          </w:p>
        </w:tc>
        <w:tc>
          <w:tcPr>
            <w:tcW w:w="706" w:type="pct"/>
            <w:tcBorders>
              <w:top w:val="single" w:sz="6" w:space="0" w:color="808080"/>
              <w:left w:val="single" w:sz="6" w:space="0" w:color="808080"/>
              <w:bottom w:val="single" w:sz="6" w:space="0" w:color="808080"/>
              <w:right w:val="single" w:sz="4" w:space="0" w:color="808080"/>
            </w:tcBorders>
            <w:vAlign w:val="center"/>
          </w:tcPr>
          <w:p w14:paraId="0D2F161A" w14:textId="49E6DEA4" w:rsidR="00B42F2E" w:rsidRPr="0063138F" w:rsidRDefault="00B23017" w:rsidP="00E64F1C">
            <w:pPr>
              <w:pStyle w:val="TableHeading"/>
              <w:keepNext/>
              <w:widowControl/>
              <w:autoSpaceDE/>
              <w:autoSpaceDN/>
              <w:adjustRightInd/>
              <w:jc w:val="center"/>
              <w:rPr>
                <w:rFonts w:asciiTheme="minorHAnsi" w:hAnsiTheme="minorHAnsi" w:cstheme="minorHAnsi"/>
                <w:b w:val="0"/>
                <w:lang w:val="en-IE"/>
              </w:rPr>
            </w:pPr>
            <w:r w:rsidRPr="0063138F">
              <w:rPr>
                <w:rFonts w:asciiTheme="minorHAnsi" w:hAnsiTheme="minorHAnsi" w:cstheme="minorHAnsi"/>
                <w:b w:val="0"/>
                <w:lang w:val="en-IE"/>
              </w:rPr>
              <w:t>9/10/2013</w:t>
            </w:r>
          </w:p>
        </w:tc>
      </w:tr>
      <w:tr w:rsidR="00B23017" w:rsidRPr="00C83E56" w14:paraId="1E03C1E4" w14:textId="77777777" w:rsidTr="00550853">
        <w:trPr>
          <w:trHeight w:val="317"/>
        </w:trPr>
        <w:tc>
          <w:tcPr>
            <w:tcW w:w="475" w:type="pct"/>
            <w:tcBorders>
              <w:top w:val="single" w:sz="6" w:space="0" w:color="808080"/>
              <w:left w:val="single" w:sz="4" w:space="0" w:color="808080"/>
              <w:bottom w:val="single" w:sz="6" w:space="0" w:color="808080"/>
              <w:right w:val="single" w:sz="6" w:space="0" w:color="808080"/>
            </w:tcBorders>
            <w:vAlign w:val="center"/>
          </w:tcPr>
          <w:p w14:paraId="66433843" w14:textId="30C3281E" w:rsidR="00B23017" w:rsidRPr="0063138F" w:rsidRDefault="00B23017" w:rsidP="00E64F1C">
            <w:pPr>
              <w:pStyle w:val="TableHeading"/>
              <w:widowControl/>
              <w:autoSpaceDE/>
              <w:autoSpaceDN/>
              <w:adjustRightInd/>
              <w:rPr>
                <w:rFonts w:asciiTheme="minorHAnsi" w:hAnsiTheme="minorHAnsi" w:cstheme="minorHAnsi"/>
                <w:b w:val="0"/>
                <w:lang w:val="en-IE"/>
              </w:rPr>
            </w:pPr>
            <w:r w:rsidRPr="0063138F">
              <w:rPr>
                <w:rFonts w:asciiTheme="minorHAnsi" w:hAnsiTheme="minorHAnsi" w:cstheme="minorHAnsi"/>
                <w:b w:val="0"/>
                <w:lang w:val="en-IE"/>
              </w:rPr>
              <w:t>R02</w:t>
            </w:r>
          </w:p>
        </w:tc>
        <w:tc>
          <w:tcPr>
            <w:tcW w:w="2432" w:type="pct"/>
            <w:tcBorders>
              <w:top w:val="single" w:sz="6" w:space="0" w:color="808080"/>
              <w:left w:val="single" w:sz="6" w:space="0" w:color="808080"/>
              <w:bottom w:val="single" w:sz="6" w:space="0" w:color="808080"/>
              <w:right w:val="single" w:sz="6" w:space="0" w:color="808080"/>
            </w:tcBorders>
            <w:vAlign w:val="center"/>
          </w:tcPr>
          <w:p w14:paraId="3BD243D2" w14:textId="778E7FA0" w:rsidR="00B23017" w:rsidRPr="0063138F" w:rsidRDefault="00B23017"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Commission Delegated Regulation (EU) 2015/2446 of 28 July 2015 supplementing Regulation (EU) No 952/2013 of the European Parliament and of the Council as regards detailed rules concerning certain provisions of the Union Customs Code</w:t>
            </w:r>
          </w:p>
        </w:tc>
        <w:tc>
          <w:tcPr>
            <w:tcW w:w="716" w:type="pct"/>
            <w:tcBorders>
              <w:top w:val="single" w:sz="6" w:space="0" w:color="808080"/>
              <w:left w:val="single" w:sz="6" w:space="0" w:color="808080"/>
              <w:bottom w:val="single" w:sz="6" w:space="0" w:color="808080"/>
              <w:right w:val="single" w:sz="6" w:space="0" w:color="808080"/>
            </w:tcBorders>
            <w:vAlign w:val="center"/>
          </w:tcPr>
          <w:p w14:paraId="0C80B532" w14:textId="77777777" w:rsidR="00B23017" w:rsidRPr="0063138F" w:rsidRDefault="00B23017" w:rsidP="00E64F1C">
            <w:pPr>
              <w:pStyle w:val="TableHeading"/>
              <w:widowControl/>
              <w:autoSpaceDE/>
              <w:autoSpaceDN/>
              <w:adjustRightInd/>
              <w:rPr>
                <w:rFonts w:asciiTheme="minorHAnsi" w:hAnsiTheme="minorHAnsi" w:cstheme="minorHAnsi"/>
                <w:b w:val="0"/>
                <w:lang w:val="en-IE"/>
              </w:rPr>
            </w:pPr>
          </w:p>
        </w:tc>
        <w:tc>
          <w:tcPr>
            <w:tcW w:w="671" w:type="pct"/>
            <w:tcBorders>
              <w:top w:val="single" w:sz="6" w:space="0" w:color="808080"/>
              <w:left w:val="single" w:sz="6" w:space="0" w:color="808080"/>
              <w:bottom w:val="single" w:sz="6" w:space="0" w:color="808080"/>
              <w:right w:val="single" w:sz="4" w:space="0" w:color="808080"/>
            </w:tcBorders>
            <w:vAlign w:val="center"/>
          </w:tcPr>
          <w:p w14:paraId="40B3F3D7" w14:textId="77777777" w:rsidR="00B23017" w:rsidRPr="0063138F" w:rsidRDefault="00B23017" w:rsidP="00E64F1C">
            <w:pPr>
              <w:pStyle w:val="TableHeading"/>
              <w:widowControl/>
              <w:autoSpaceDE/>
              <w:autoSpaceDN/>
              <w:adjustRightInd/>
              <w:jc w:val="center"/>
              <w:rPr>
                <w:rFonts w:asciiTheme="minorHAnsi" w:hAnsiTheme="minorHAnsi" w:cstheme="minorHAnsi"/>
                <w:b w:val="0"/>
                <w:lang w:val="en-IE"/>
              </w:rPr>
            </w:pPr>
          </w:p>
        </w:tc>
        <w:tc>
          <w:tcPr>
            <w:tcW w:w="706" w:type="pct"/>
            <w:tcBorders>
              <w:top w:val="single" w:sz="6" w:space="0" w:color="808080"/>
              <w:left w:val="single" w:sz="6" w:space="0" w:color="808080"/>
              <w:bottom w:val="single" w:sz="6" w:space="0" w:color="808080"/>
              <w:right w:val="single" w:sz="4" w:space="0" w:color="808080"/>
            </w:tcBorders>
            <w:vAlign w:val="center"/>
          </w:tcPr>
          <w:p w14:paraId="529E4D2E" w14:textId="38F807F4" w:rsidR="00B23017" w:rsidRPr="0063138F" w:rsidRDefault="00B23017" w:rsidP="00E64F1C">
            <w:pPr>
              <w:pStyle w:val="TableHeading"/>
              <w:keepNext/>
              <w:widowControl/>
              <w:autoSpaceDE/>
              <w:autoSpaceDN/>
              <w:adjustRightInd/>
              <w:jc w:val="center"/>
              <w:rPr>
                <w:rFonts w:asciiTheme="minorHAnsi" w:hAnsiTheme="minorHAnsi" w:cstheme="minorHAnsi"/>
                <w:b w:val="0"/>
                <w:lang w:val="en-IE"/>
              </w:rPr>
            </w:pPr>
            <w:r w:rsidRPr="0063138F">
              <w:rPr>
                <w:rFonts w:asciiTheme="minorHAnsi" w:hAnsiTheme="minorHAnsi" w:cstheme="minorHAnsi"/>
                <w:b w:val="0"/>
                <w:lang w:val="en-IE"/>
              </w:rPr>
              <w:t>28/07/2015</w:t>
            </w:r>
          </w:p>
        </w:tc>
      </w:tr>
      <w:tr w:rsidR="00B23017" w:rsidRPr="00C83E56" w14:paraId="458A0946" w14:textId="77777777" w:rsidTr="00550853">
        <w:trPr>
          <w:trHeight w:val="317"/>
        </w:trPr>
        <w:tc>
          <w:tcPr>
            <w:tcW w:w="475" w:type="pct"/>
            <w:tcBorders>
              <w:top w:val="single" w:sz="6" w:space="0" w:color="808080"/>
              <w:left w:val="single" w:sz="4" w:space="0" w:color="808080"/>
              <w:bottom w:val="single" w:sz="6" w:space="0" w:color="808080"/>
              <w:right w:val="single" w:sz="6" w:space="0" w:color="808080"/>
            </w:tcBorders>
            <w:vAlign w:val="center"/>
          </w:tcPr>
          <w:p w14:paraId="17040611" w14:textId="5B929C7E" w:rsidR="00B23017" w:rsidRPr="0063138F" w:rsidRDefault="00B23017" w:rsidP="00E64F1C">
            <w:pPr>
              <w:pStyle w:val="TableHeading"/>
              <w:widowControl/>
              <w:autoSpaceDE/>
              <w:autoSpaceDN/>
              <w:adjustRightInd/>
              <w:rPr>
                <w:rFonts w:asciiTheme="minorHAnsi" w:hAnsiTheme="minorHAnsi" w:cstheme="minorHAnsi"/>
                <w:b w:val="0"/>
                <w:lang w:val="en-IE"/>
              </w:rPr>
            </w:pPr>
            <w:r w:rsidRPr="0063138F">
              <w:rPr>
                <w:rFonts w:asciiTheme="minorHAnsi" w:hAnsiTheme="minorHAnsi" w:cstheme="minorHAnsi"/>
                <w:b w:val="0"/>
                <w:lang w:val="en-IE"/>
              </w:rPr>
              <w:t>R03</w:t>
            </w:r>
          </w:p>
        </w:tc>
        <w:tc>
          <w:tcPr>
            <w:tcW w:w="2432" w:type="pct"/>
            <w:tcBorders>
              <w:top w:val="single" w:sz="6" w:space="0" w:color="808080"/>
              <w:left w:val="single" w:sz="6" w:space="0" w:color="808080"/>
              <w:bottom w:val="single" w:sz="6" w:space="0" w:color="808080"/>
              <w:right w:val="single" w:sz="6" w:space="0" w:color="808080"/>
            </w:tcBorders>
            <w:vAlign w:val="center"/>
          </w:tcPr>
          <w:p w14:paraId="106970F4" w14:textId="7F8F6129" w:rsidR="00B23017" w:rsidRPr="0063138F" w:rsidRDefault="00B23017" w:rsidP="00B23017">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Commission Implementing Regulation (EU) 2015/2447 of 24 November 2015 laying down detailed rules for implementing certain provisions of Regulation (EU) No 952/2013 of the European Parliament and of the Council laying down the Union Customs Code</w:t>
            </w:r>
          </w:p>
        </w:tc>
        <w:tc>
          <w:tcPr>
            <w:tcW w:w="716" w:type="pct"/>
            <w:tcBorders>
              <w:top w:val="single" w:sz="6" w:space="0" w:color="808080"/>
              <w:left w:val="single" w:sz="6" w:space="0" w:color="808080"/>
              <w:bottom w:val="single" w:sz="6" w:space="0" w:color="808080"/>
              <w:right w:val="single" w:sz="6" w:space="0" w:color="808080"/>
            </w:tcBorders>
            <w:vAlign w:val="center"/>
          </w:tcPr>
          <w:p w14:paraId="381EEBA6" w14:textId="77777777" w:rsidR="00B23017" w:rsidRPr="0063138F" w:rsidRDefault="00B23017" w:rsidP="00E64F1C">
            <w:pPr>
              <w:pStyle w:val="TableHeading"/>
              <w:widowControl/>
              <w:autoSpaceDE/>
              <w:autoSpaceDN/>
              <w:adjustRightInd/>
              <w:rPr>
                <w:rFonts w:asciiTheme="minorHAnsi" w:hAnsiTheme="minorHAnsi" w:cstheme="minorHAnsi"/>
                <w:b w:val="0"/>
                <w:lang w:val="en-IE"/>
              </w:rPr>
            </w:pPr>
          </w:p>
        </w:tc>
        <w:tc>
          <w:tcPr>
            <w:tcW w:w="671" w:type="pct"/>
            <w:tcBorders>
              <w:top w:val="single" w:sz="6" w:space="0" w:color="808080"/>
              <w:left w:val="single" w:sz="6" w:space="0" w:color="808080"/>
              <w:bottom w:val="single" w:sz="6" w:space="0" w:color="808080"/>
              <w:right w:val="single" w:sz="4" w:space="0" w:color="808080"/>
            </w:tcBorders>
            <w:vAlign w:val="center"/>
          </w:tcPr>
          <w:p w14:paraId="15432330" w14:textId="77777777" w:rsidR="00B23017" w:rsidRPr="0063138F" w:rsidRDefault="00B23017" w:rsidP="00E64F1C">
            <w:pPr>
              <w:pStyle w:val="TableHeading"/>
              <w:widowControl/>
              <w:autoSpaceDE/>
              <w:autoSpaceDN/>
              <w:adjustRightInd/>
              <w:jc w:val="center"/>
              <w:rPr>
                <w:rFonts w:asciiTheme="minorHAnsi" w:hAnsiTheme="minorHAnsi" w:cstheme="minorHAnsi"/>
                <w:b w:val="0"/>
                <w:lang w:val="en-IE"/>
              </w:rPr>
            </w:pPr>
          </w:p>
        </w:tc>
        <w:tc>
          <w:tcPr>
            <w:tcW w:w="706" w:type="pct"/>
            <w:tcBorders>
              <w:top w:val="single" w:sz="6" w:space="0" w:color="808080"/>
              <w:left w:val="single" w:sz="6" w:space="0" w:color="808080"/>
              <w:bottom w:val="single" w:sz="6" w:space="0" w:color="808080"/>
              <w:right w:val="single" w:sz="4" w:space="0" w:color="808080"/>
            </w:tcBorders>
            <w:vAlign w:val="center"/>
          </w:tcPr>
          <w:p w14:paraId="4BA9A0C8" w14:textId="27ACED28" w:rsidR="00B23017" w:rsidRPr="0063138F" w:rsidRDefault="00B23017" w:rsidP="00E64F1C">
            <w:pPr>
              <w:pStyle w:val="TableHeading"/>
              <w:keepNext/>
              <w:widowControl/>
              <w:autoSpaceDE/>
              <w:autoSpaceDN/>
              <w:adjustRightInd/>
              <w:jc w:val="center"/>
              <w:rPr>
                <w:rFonts w:asciiTheme="minorHAnsi" w:hAnsiTheme="minorHAnsi" w:cstheme="minorHAnsi"/>
                <w:b w:val="0"/>
                <w:lang w:val="en-IE"/>
              </w:rPr>
            </w:pPr>
            <w:r w:rsidRPr="0063138F">
              <w:rPr>
                <w:rFonts w:asciiTheme="minorHAnsi" w:hAnsiTheme="minorHAnsi" w:cstheme="minorHAnsi"/>
                <w:b w:val="0"/>
                <w:lang w:val="en-IE"/>
              </w:rPr>
              <w:t>24/11/2015</w:t>
            </w:r>
          </w:p>
        </w:tc>
      </w:tr>
    </w:tbl>
    <w:p w14:paraId="7119E995" w14:textId="77777777" w:rsidR="00B42F2E" w:rsidRPr="0063138F" w:rsidRDefault="00B42F2E" w:rsidP="00B42F2E">
      <w:pPr>
        <w:pStyle w:val="Caption"/>
        <w:rPr>
          <w:lang w:val="en-IE"/>
        </w:rPr>
      </w:pPr>
      <w:bookmarkStart w:id="20" w:name="_Toc424222708"/>
      <w:bookmarkStart w:id="21" w:name="_Toc513208227"/>
      <w:r w:rsidRPr="0063138F">
        <w:rPr>
          <w:lang w:val="en-IE"/>
        </w:rPr>
        <w:t xml:space="preserve">Table </w:t>
      </w:r>
      <w:r w:rsidR="003F47B1" w:rsidRPr="0063138F">
        <w:rPr>
          <w:noProof/>
          <w:lang w:val="en-IE"/>
        </w:rPr>
        <w:fldChar w:fldCharType="begin"/>
      </w:r>
      <w:r w:rsidR="003F47B1" w:rsidRPr="0063138F">
        <w:rPr>
          <w:noProof/>
          <w:lang w:val="en-IE"/>
        </w:rPr>
        <w:instrText xml:space="preserve"> SEQ Table \* ARABIC </w:instrText>
      </w:r>
      <w:r w:rsidR="003F47B1" w:rsidRPr="0063138F">
        <w:rPr>
          <w:noProof/>
          <w:lang w:val="en-IE"/>
        </w:rPr>
        <w:fldChar w:fldCharType="separate"/>
      </w:r>
      <w:r w:rsidR="005F379B" w:rsidRPr="0063138F">
        <w:rPr>
          <w:noProof/>
          <w:lang w:val="en-IE"/>
        </w:rPr>
        <w:t>1</w:t>
      </w:r>
      <w:r w:rsidR="003F47B1" w:rsidRPr="0063138F">
        <w:rPr>
          <w:noProof/>
          <w:lang w:val="en-IE"/>
        </w:rPr>
        <w:fldChar w:fldCharType="end"/>
      </w:r>
      <w:r w:rsidRPr="0063138F">
        <w:rPr>
          <w:lang w:val="en-IE"/>
        </w:rPr>
        <w:t>: Reference documents</w:t>
      </w:r>
      <w:bookmarkEnd w:id="20"/>
      <w:bookmarkEnd w:id="21"/>
    </w:p>
    <w:p w14:paraId="27496982" w14:textId="77777777" w:rsidR="00B42F2E" w:rsidRPr="0063138F" w:rsidRDefault="00B42F2E" w:rsidP="00B42F2E">
      <w:pPr>
        <w:pStyle w:val="Heading2"/>
        <w:rPr>
          <w:lang w:val="en-IE"/>
        </w:rPr>
      </w:pPr>
      <w:bookmarkStart w:id="22" w:name="_Toc424222700"/>
      <w:bookmarkStart w:id="23" w:name="_Toc234330734"/>
      <w:r w:rsidRPr="0063138F">
        <w:rPr>
          <w:lang w:val="en-IE"/>
        </w:rPr>
        <w:t>Abbreviations and Acronyms</w:t>
      </w:r>
      <w:bookmarkEnd w:id="22"/>
      <w:bookmarkEnd w:id="23"/>
    </w:p>
    <w:tbl>
      <w:tblPr>
        <w:tblW w:w="5000" w:type="pct"/>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ook w:val="01E0" w:firstRow="1" w:lastRow="1" w:firstColumn="1" w:lastColumn="1" w:noHBand="0" w:noVBand="0"/>
      </w:tblPr>
      <w:tblGrid>
        <w:gridCol w:w="2449"/>
        <w:gridCol w:w="6271"/>
      </w:tblGrid>
      <w:tr w:rsidR="00B42F2E" w:rsidRPr="00C83E56" w14:paraId="52FC9812" w14:textId="77777777" w:rsidTr="00E64F1C">
        <w:trPr>
          <w:trHeight w:val="317"/>
        </w:trPr>
        <w:tc>
          <w:tcPr>
            <w:tcW w:w="1404" w:type="pct"/>
            <w:tcBorders>
              <w:top w:val="single" w:sz="4" w:space="0" w:color="808080"/>
              <w:left w:val="single" w:sz="4" w:space="0" w:color="808080"/>
              <w:bottom w:val="single" w:sz="6" w:space="0" w:color="808080"/>
              <w:right w:val="single" w:sz="6" w:space="0" w:color="808080"/>
            </w:tcBorders>
            <w:shd w:val="clear" w:color="auto" w:fill="D9D9D9"/>
            <w:vAlign w:val="center"/>
            <w:hideMark/>
          </w:tcPr>
          <w:p w14:paraId="2044E183" w14:textId="77777777" w:rsidR="00B42F2E" w:rsidRPr="0063138F" w:rsidRDefault="00B42F2E" w:rsidP="00E64F1C">
            <w:pPr>
              <w:pStyle w:val="TableHeading"/>
              <w:widowControl/>
              <w:autoSpaceDE/>
              <w:autoSpaceDN/>
              <w:adjustRightInd/>
              <w:rPr>
                <w:rFonts w:ascii="Calibri" w:hAnsi="Calibri" w:cs="Calibri"/>
                <w:b w:val="0"/>
                <w:lang w:val="en-IE"/>
              </w:rPr>
            </w:pPr>
            <w:r w:rsidRPr="0063138F">
              <w:rPr>
                <w:rFonts w:asciiTheme="minorHAnsi" w:hAnsiTheme="minorHAnsi" w:cstheme="minorHAnsi"/>
                <w:lang w:val="en-IE"/>
              </w:rPr>
              <w:t>Abbreviation/Acronym</w:t>
            </w:r>
          </w:p>
        </w:tc>
        <w:tc>
          <w:tcPr>
            <w:tcW w:w="3596" w:type="pct"/>
            <w:tcBorders>
              <w:top w:val="single" w:sz="4" w:space="0" w:color="808080"/>
              <w:left w:val="single" w:sz="6" w:space="0" w:color="808080"/>
              <w:bottom w:val="single" w:sz="6" w:space="0" w:color="808080"/>
              <w:right w:val="single" w:sz="6" w:space="0" w:color="808080"/>
            </w:tcBorders>
            <w:shd w:val="clear" w:color="auto" w:fill="D9D9D9"/>
            <w:vAlign w:val="center"/>
            <w:hideMark/>
          </w:tcPr>
          <w:p w14:paraId="0D8C1B36" w14:textId="77777777" w:rsidR="00B42F2E" w:rsidRPr="0063138F" w:rsidRDefault="00B42F2E" w:rsidP="00E64F1C">
            <w:pPr>
              <w:pStyle w:val="TableHeading"/>
              <w:widowControl/>
              <w:autoSpaceDE/>
              <w:autoSpaceDN/>
              <w:adjustRightInd/>
              <w:rPr>
                <w:rFonts w:asciiTheme="minorHAnsi" w:hAnsiTheme="minorHAnsi" w:cstheme="minorHAnsi"/>
                <w:lang w:val="en-IE"/>
              </w:rPr>
            </w:pPr>
            <w:r w:rsidRPr="0063138F">
              <w:rPr>
                <w:rFonts w:asciiTheme="minorHAnsi" w:hAnsiTheme="minorHAnsi" w:cstheme="minorHAnsi"/>
                <w:lang w:val="en-IE"/>
              </w:rPr>
              <w:t>Definition</w:t>
            </w:r>
          </w:p>
        </w:tc>
      </w:tr>
      <w:tr w:rsidR="00E64F1C" w:rsidRPr="00C83E56" w14:paraId="163A8899" w14:textId="77777777" w:rsidTr="00280904">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3F62BFE2" w14:textId="58E3609B" w:rsidR="00E64F1C" w:rsidRPr="0063138F" w:rsidRDefault="00E64F1C" w:rsidP="00E64F1C">
            <w:pPr>
              <w:pStyle w:val="TableHeading"/>
              <w:widowControl/>
              <w:autoSpaceDE/>
              <w:autoSpaceDN/>
              <w:adjustRightInd/>
              <w:rPr>
                <w:rFonts w:asciiTheme="minorHAnsi" w:hAnsiTheme="minorHAnsi" w:cstheme="minorHAnsi"/>
                <w:b w:val="0"/>
                <w:lang w:val="en-IE"/>
              </w:rPr>
            </w:pPr>
            <w:r w:rsidRPr="0063138F">
              <w:rPr>
                <w:rFonts w:asciiTheme="minorHAnsi" w:hAnsiTheme="minorHAnsi"/>
                <w:b w:val="0"/>
                <w:lang w:val="en-IE"/>
              </w:rPr>
              <w:t>AEO</w:t>
            </w:r>
          </w:p>
        </w:tc>
        <w:tc>
          <w:tcPr>
            <w:tcW w:w="3596" w:type="pct"/>
            <w:tcBorders>
              <w:top w:val="single" w:sz="6" w:space="0" w:color="808080"/>
              <w:left w:val="single" w:sz="6" w:space="0" w:color="808080"/>
              <w:bottom w:val="single" w:sz="6" w:space="0" w:color="808080"/>
              <w:right w:val="single" w:sz="6" w:space="0" w:color="808080"/>
            </w:tcBorders>
          </w:tcPr>
          <w:p w14:paraId="4A6816AB" w14:textId="1C3E33F3" w:rsidR="00E64F1C" w:rsidRPr="0063138F" w:rsidRDefault="00E64F1C" w:rsidP="0097039A">
            <w:pPr>
              <w:pStyle w:val="TableHeading"/>
              <w:widowControl/>
              <w:autoSpaceDE/>
              <w:autoSpaceDN/>
              <w:adjustRightInd/>
              <w:rPr>
                <w:rFonts w:asciiTheme="minorHAnsi" w:hAnsiTheme="minorHAnsi" w:cstheme="minorHAnsi"/>
                <w:b w:val="0"/>
                <w:lang w:val="en-IE"/>
              </w:rPr>
            </w:pPr>
            <w:r w:rsidRPr="0063138F">
              <w:rPr>
                <w:rFonts w:asciiTheme="minorHAnsi" w:hAnsiTheme="minorHAnsi"/>
                <w:b w:val="0"/>
                <w:lang w:val="en-IE"/>
              </w:rPr>
              <w:t xml:space="preserve">Authorised Economic Operator </w:t>
            </w:r>
          </w:p>
        </w:tc>
      </w:tr>
      <w:tr w:rsidR="00E64F1C" w:rsidRPr="00C83E56" w14:paraId="34783EE7"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7CFB4AC8" w14:textId="0411E376" w:rsidR="00E64F1C" w:rsidRPr="0063138F" w:rsidRDefault="00E64F1C"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AWB</w:t>
            </w:r>
          </w:p>
        </w:tc>
        <w:tc>
          <w:tcPr>
            <w:tcW w:w="3596" w:type="pct"/>
            <w:tcBorders>
              <w:top w:val="single" w:sz="6" w:space="0" w:color="808080"/>
              <w:left w:val="single" w:sz="6" w:space="0" w:color="808080"/>
              <w:bottom w:val="single" w:sz="6" w:space="0" w:color="808080"/>
              <w:right w:val="single" w:sz="6" w:space="0" w:color="808080"/>
            </w:tcBorders>
          </w:tcPr>
          <w:p w14:paraId="4F70C667" w14:textId="4CC44938" w:rsidR="00E64F1C" w:rsidRPr="0063138F" w:rsidRDefault="00F51AC2" w:rsidP="00F51AC2">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Air Waybill</w:t>
            </w:r>
          </w:p>
        </w:tc>
      </w:tr>
      <w:tr w:rsidR="00E64F1C" w:rsidRPr="00C83E56" w14:paraId="066C9473"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0D8D4523" w14:textId="0E87B342" w:rsidR="00E64F1C" w:rsidRPr="0063138F" w:rsidRDefault="00E64F1C" w:rsidP="00E64F1C">
            <w:pPr>
              <w:pStyle w:val="TableHeading"/>
              <w:widowControl/>
              <w:autoSpaceDE/>
              <w:autoSpaceDN/>
              <w:adjustRightInd/>
              <w:rPr>
                <w:rFonts w:asciiTheme="minorHAnsi" w:hAnsiTheme="minorHAnsi"/>
                <w:b w:val="0"/>
                <w:lang w:val="en-IE"/>
              </w:rPr>
            </w:pPr>
            <w:proofErr w:type="spellStart"/>
            <w:r w:rsidRPr="0063138F">
              <w:rPr>
                <w:rFonts w:asciiTheme="minorHAnsi" w:hAnsiTheme="minorHAnsi"/>
                <w:b w:val="0"/>
                <w:lang w:val="en-IE"/>
              </w:rPr>
              <w:t>BoL</w:t>
            </w:r>
            <w:proofErr w:type="spellEnd"/>
          </w:p>
        </w:tc>
        <w:tc>
          <w:tcPr>
            <w:tcW w:w="3596" w:type="pct"/>
            <w:tcBorders>
              <w:top w:val="single" w:sz="6" w:space="0" w:color="808080"/>
              <w:left w:val="single" w:sz="6" w:space="0" w:color="808080"/>
              <w:bottom w:val="single" w:sz="6" w:space="0" w:color="808080"/>
              <w:right w:val="single" w:sz="6" w:space="0" w:color="808080"/>
            </w:tcBorders>
          </w:tcPr>
          <w:p w14:paraId="7FA20A28" w14:textId="66CB79B4" w:rsidR="00E64F1C" w:rsidRPr="0063138F" w:rsidRDefault="00F51AC2"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Bill of Lading</w:t>
            </w:r>
          </w:p>
        </w:tc>
      </w:tr>
      <w:tr w:rsidR="004D7926" w:rsidRPr="00C83E56" w14:paraId="10A660D9"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7BC4F53B" w14:textId="59DE2246" w:rsidR="004D7926" w:rsidRPr="0063138F" w:rsidRDefault="004D7926"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CFSS</w:t>
            </w:r>
          </w:p>
        </w:tc>
        <w:tc>
          <w:tcPr>
            <w:tcW w:w="3596" w:type="pct"/>
            <w:tcBorders>
              <w:top w:val="single" w:sz="6" w:space="0" w:color="808080"/>
              <w:left w:val="single" w:sz="6" w:space="0" w:color="808080"/>
              <w:bottom w:val="single" w:sz="6" w:space="0" w:color="808080"/>
              <w:right w:val="single" w:sz="6" w:space="0" w:color="808080"/>
            </w:tcBorders>
          </w:tcPr>
          <w:p w14:paraId="4E00D2DE" w14:textId="39D5AF2C" w:rsidR="004D7926" w:rsidRPr="0063138F" w:rsidRDefault="004D7926"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Common Functional System Specifications</w:t>
            </w:r>
          </w:p>
        </w:tc>
      </w:tr>
      <w:tr w:rsidR="00666F5E" w:rsidRPr="00C83E56" w14:paraId="027ACDEA"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0AF2F4BA" w14:textId="7103A942" w:rsidR="00666F5E" w:rsidRPr="0063138F" w:rsidRDefault="00666F5E"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COFE</w:t>
            </w:r>
          </w:p>
        </w:tc>
        <w:tc>
          <w:tcPr>
            <w:tcW w:w="3596" w:type="pct"/>
            <w:tcBorders>
              <w:top w:val="single" w:sz="6" w:space="0" w:color="808080"/>
              <w:left w:val="single" w:sz="6" w:space="0" w:color="808080"/>
              <w:bottom w:val="single" w:sz="6" w:space="0" w:color="808080"/>
              <w:right w:val="single" w:sz="6" w:space="0" w:color="808080"/>
            </w:tcBorders>
          </w:tcPr>
          <w:p w14:paraId="25A33D7E" w14:textId="5A5E0784" w:rsidR="00666F5E" w:rsidRPr="0063138F" w:rsidRDefault="00666F5E"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Customs Office of First Entry</w:t>
            </w:r>
          </w:p>
        </w:tc>
      </w:tr>
      <w:tr w:rsidR="0097039A" w:rsidRPr="00C83E56" w14:paraId="30F6720E"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66946406" w14:textId="79824BD7" w:rsidR="0097039A" w:rsidRPr="0063138F" w:rsidRDefault="0097039A"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CRC</w:t>
            </w:r>
          </w:p>
        </w:tc>
        <w:tc>
          <w:tcPr>
            <w:tcW w:w="3596" w:type="pct"/>
            <w:tcBorders>
              <w:top w:val="single" w:sz="6" w:space="0" w:color="808080"/>
              <w:left w:val="single" w:sz="6" w:space="0" w:color="808080"/>
              <w:bottom w:val="single" w:sz="6" w:space="0" w:color="808080"/>
              <w:right w:val="single" w:sz="6" w:space="0" w:color="808080"/>
            </w:tcBorders>
          </w:tcPr>
          <w:p w14:paraId="65CE288C" w14:textId="16A45F42" w:rsidR="0097039A" w:rsidRPr="0063138F" w:rsidRDefault="0097039A"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Common Risk Criteria</w:t>
            </w:r>
          </w:p>
        </w:tc>
      </w:tr>
      <w:tr w:rsidR="0097039A" w:rsidRPr="00C83E56" w14:paraId="1AFCEFD7"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553DA94D" w14:textId="7489DD26" w:rsidR="0097039A" w:rsidRPr="0063138F" w:rsidRDefault="0097039A"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CRMS2</w:t>
            </w:r>
          </w:p>
        </w:tc>
        <w:tc>
          <w:tcPr>
            <w:tcW w:w="3596" w:type="pct"/>
            <w:tcBorders>
              <w:top w:val="single" w:sz="6" w:space="0" w:color="808080"/>
              <w:left w:val="single" w:sz="6" w:space="0" w:color="808080"/>
              <w:bottom w:val="single" w:sz="6" w:space="0" w:color="808080"/>
              <w:right w:val="single" w:sz="6" w:space="0" w:color="808080"/>
            </w:tcBorders>
          </w:tcPr>
          <w:p w14:paraId="3994C2AB" w14:textId="6F2032E4" w:rsidR="0097039A" w:rsidRPr="0063138F" w:rsidRDefault="0097039A"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Customs Risk Management System</w:t>
            </w:r>
            <w:r w:rsidR="00815249" w:rsidRPr="0063138F">
              <w:rPr>
                <w:rFonts w:asciiTheme="minorHAnsi" w:hAnsiTheme="minorHAnsi"/>
                <w:b w:val="0"/>
                <w:lang w:val="en-IE"/>
              </w:rPr>
              <w:t xml:space="preserve"> 2</w:t>
            </w:r>
          </w:p>
        </w:tc>
      </w:tr>
      <w:tr w:rsidR="0097039A" w:rsidRPr="00C83E56" w14:paraId="444AD575"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43D69A7E" w14:textId="74B96710" w:rsidR="0097039A" w:rsidRPr="0063138F" w:rsidRDefault="0097039A" w:rsidP="0097039A">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D.E.</w:t>
            </w:r>
          </w:p>
        </w:tc>
        <w:tc>
          <w:tcPr>
            <w:tcW w:w="3596" w:type="pct"/>
            <w:tcBorders>
              <w:top w:val="single" w:sz="6" w:space="0" w:color="808080"/>
              <w:left w:val="single" w:sz="6" w:space="0" w:color="808080"/>
              <w:bottom w:val="single" w:sz="6" w:space="0" w:color="808080"/>
              <w:right w:val="single" w:sz="6" w:space="0" w:color="808080"/>
            </w:tcBorders>
          </w:tcPr>
          <w:p w14:paraId="1AF1AB71" w14:textId="5664D12C" w:rsidR="0097039A" w:rsidRPr="0063138F" w:rsidRDefault="0097039A" w:rsidP="0097039A">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Data Element</w:t>
            </w:r>
          </w:p>
        </w:tc>
      </w:tr>
      <w:tr w:rsidR="00E64F1C" w:rsidRPr="00C83E56" w14:paraId="48186C7F"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3B277868" w14:textId="6C072983" w:rsidR="00E64F1C" w:rsidRPr="0063138F" w:rsidRDefault="00E64F1C"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DNL</w:t>
            </w:r>
          </w:p>
        </w:tc>
        <w:tc>
          <w:tcPr>
            <w:tcW w:w="3596" w:type="pct"/>
            <w:tcBorders>
              <w:top w:val="single" w:sz="6" w:space="0" w:color="808080"/>
              <w:left w:val="single" w:sz="6" w:space="0" w:color="808080"/>
              <w:bottom w:val="single" w:sz="6" w:space="0" w:color="808080"/>
              <w:right w:val="single" w:sz="6" w:space="0" w:color="808080"/>
            </w:tcBorders>
          </w:tcPr>
          <w:p w14:paraId="7442F75C" w14:textId="2708ED65" w:rsidR="00E64F1C" w:rsidRPr="0063138F" w:rsidRDefault="00F51AC2"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Do Not Load</w:t>
            </w:r>
          </w:p>
        </w:tc>
      </w:tr>
      <w:tr w:rsidR="00E64F1C" w:rsidRPr="00C83E56" w14:paraId="01668D0C"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6AB260B5" w14:textId="563DAD72" w:rsidR="00E64F1C" w:rsidRPr="0063138F" w:rsidRDefault="00E64F1C"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ENS</w:t>
            </w:r>
          </w:p>
        </w:tc>
        <w:tc>
          <w:tcPr>
            <w:tcW w:w="3596" w:type="pct"/>
            <w:tcBorders>
              <w:top w:val="single" w:sz="6" w:space="0" w:color="808080"/>
              <w:left w:val="single" w:sz="6" w:space="0" w:color="808080"/>
              <w:bottom w:val="single" w:sz="6" w:space="0" w:color="808080"/>
              <w:right w:val="single" w:sz="6" w:space="0" w:color="808080"/>
            </w:tcBorders>
          </w:tcPr>
          <w:p w14:paraId="5834ECA0" w14:textId="1C8810F6" w:rsidR="00E64F1C" w:rsidRPr="0063138F" w:rsidRDefault="00F51AC2"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Entry Summary Declaration</w:t>
            </w:r>
          </w:p>
        </w:tc>
      </w:tr>
      <w:tr w:rsidR="00E64F1C" w:rsidRPr="00C83E56" w14:paraId="70902665"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056BF85F" w14:textId="651DDA6A" w:rsidR="00E64F1C" w:rsidRPr="0063138F" w:rsidRDefault="00E64F1C"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EO</w:t>
            </w:r>
          </w:p>
        </w:tc>
        <w:tc>
          <w:tcPr>
            <w:tcW w:w="3596" w:type="pct"/>
            <w:tcBorders>
              <w:top w:val="single" w:sz="6" w:space="0" w:color="808080"/>
              <w:left w:val="single" w:sz="6" w:space="0" w:color="808080"/>
              <w:bottom w:val="single" w:sz="6" w:space="0" w:color="808080"/>
              <w:right w:val="single" w:sz="6" w:space="0" w:color="808080"/>
            </w:tcBorders>
          </w:tcPr>
          <w:p w14:paraId="1A23F58F" w14:textId="2AFF7BF8" w:rsidR="00E64F1C" w:rsidRPr="0063138F" w:rsidRDefault="00F51AC2"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Economic Operator</w:t>
            </w:r>
          </w:p>
        </w:tc>
      </w:tr>
      <w:tr w:rsidR="00F51AC2" w:rsidRPr="00C83E56" w14:paraId="2D0B8C07"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21F3563D" w14:textId="2F07BF03" w:rsidR="00F51AC2" w:rsidRPr="0063138F" w:rsidRDefault="00F51AC2"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EORI</w:t>
            </w:r>
          </w:p>
        </w:tc>
        <w:tc>
          <w:tcPr>
            <w:tcW w:w="3596" w:type="pct"/>
            <w:tcBorders>
              <w:top w:val="single" w:sz="6" w:space="0" w:color="808080"/>
              <w:left w:val="single" w:sz="6" w:space="0" w:color="808080"/>
              <w:bottom w:val="single" w:sz="6" w:space="0" w:color="808080"/>
              <w:right w:val="single" w:sz="6" w:space="0" w:color="808080"/>
            </w:tcBorders>
          </w:tcPr>
          <w:p w14:paraId="0F4033AF" w14:textId="5737A118" w:rsidR="00F51AC2" w:rsidRPr="0063138F" w:rsidRDefault="00F51AC2"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Economic Operator Registration and Identification</w:t>
            </w:r>
          </w:p>
        </w:tc>
      </w:tr>
      <w:tr w:rsidR="0097039A" w:rsidRPr="00C83E56" w14:paraId="79B4882C"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2C05B70E" w14:textId="1DD8ED75" w:rsidR="0097039A" w:rsidRPr="0063138F" w:rsidRDefault="0097039A"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e-RA</w:t>
            </w:r>
          </w:p>
        </w:tc>
        <w:tc>
          <w:tcPr>
            <w:tcW w:w="3596" w:type="pct"/>
            <w:tcBorders>
              <w:top w:val="single" w:sz="6" w:space="0" w:color="808080"/>
              <w:left w:val="single" w:sz="6" w:space="0" w:color="808080"/>
              <w:bottom w:val="single" w:sz="6" w:space="0" w:color="808080"/>
              <w:right w:val="single" w:sz="6" w:space="0" w:color="808080"/>
            </w:tcBorders>
          </w:tcPr>
          <w:p w14:paraId="724C71BE" w14:textId="10DFD3BD" w:rsidR="0097039A" w:rsidRPr="0063138F" w:rsidRDefault="0097039A"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e-Risk Analysis</w:t>
            </w:r>
          </w:p>
        </w:tc>
      </w:tr>
      <w:tr w:rsidR="00F51AC2" w:rsidRPr="00C83E56" w14:paraId="03C8DCDF"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27D9931A" w14:textId="4BCDF7E8" w:rsidR="00F51AC2" w:rsidRPr="0063138F" w:rsidRDefault="00F51AC2"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EU</w:t>
            </w:r>
          </w:p>
        </w:tc>
        <w:tc>
          <w:tcPr>
            <w:tcW w:w="3596" w:type="pct"/>
            <w:tcBorders>
              <w:top w:val="single" w:sz="6" w:space="0" w:color="808080"/>
              <w:left w:val="single" w:sz="6" w:space="0" w:color="808080"/>
              <w:bottom w:val="single" w:sz="6" w:space="0" w:color="808080"/>
              <w:right w:val="single" w:sz="6" w:space="0" w:color="808080"/>
            </w:tcBorders>
          </w:tcPr>
          <w:p w14:paraId="60ED1EF1" w14:textId="37AC4F28" w:rsidR="00F51AC2" w:rsidRPr="0063138F" w:rsidRDefault="00F51AC2"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European Union</w:t>
            </w:r>
          </w:p>
        </w:tc>
      </w:tr>
      <w:tr w:rsidR="00E64F1C" w:rsidRPr="00C83E56" w14:paraId="50049D72"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320AC938" w14:textId="5C18F9FA" w:rsidR="00E64F1C" w:rsidRPr="0063138F" w:rsidRDefault="00E64F1C"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HAWB</w:t>
            </w:r>
          </w:p>
        </w:tc>
        <w:tc>
          <w:tcPr>
            <w:tcW w:w="3596" w:type="pct"/>
            <w:tcBorders>
              <w:top w:val="single" w:sz="6" w:space="0" w:color="808080"/>
              <w:left w:val="single" w:sz="6" w:space="0" w:color="808080"/>
              <w:bottom w:val="single" w:sz="6" w:space="0" w:color="808080"/>
              <w:right w:val="single" w:sz="6" w:space="0" w:color="808080"/>
            </w:tcBorders>
          </w:tcPr>
          <w:p w14:paraId="62D63D90" w14:textId="2643A154" w:rsidR="00E64F1C" w:rsidRPr="0063138F" w:rsidRDefault="00F51AC2"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House Air Waybill</w:t>
            </w:r>
          </w:p>
        </w:tc>
      </w:tr>
      <w:tr w:rsidR="005B1387" w:rsidRPr="00C83E56" w14:paraId="6A2BBE18"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23D22C9A" w14:textId="0ECB5281" w:rsidR="005B1387" w:rsidRPr="0063138F" w:rsidRDefault="005B1387" w:rsidP="00E64F1C">
            <w:pPr>
              <w:pStyle w:val="TableHeading"/>
              <w:widowControl/>
              <w:autoSpaceDE/>
              <w:autoSpaceDN/>
              <w:adjustRightInd/>
              <w:rPr>
                <w:rFonts w:asciiTheme="minorHAnsi" w:hAnsiTheme="minorHAnsi"/>
                <w:b w:val="0"/>
                <w:lang w:val="en-IE"/>
              </w:rPr>
            </w:pPr>
            <w:proofErr w:type="spellStart"/>
            <w:r w:rsidRPr="0063138F">
              <w:rPr>
                <w:rFonts w:asciiTheme="minorHAnsi" w:hAnsiTheme="minorHAnsi"/>
                <w:b w:val="0"/>
                <w:lang w:val="en-IE"/>
              </w:rPr>
              <w:t>HBoL</w:t>
            </w:r>
            <w:proofErr w:type="spellEnd"/>
          </w:p>
        </w:tc>
        <w:tc>
          <w:tcPr>
            <w:tcW w:w="3596" w:type="pct"/>
            <w:tcBorders>
              <w:top w:val="single" w:sz="6" w:space="0" w:color="808080"/>
              <w:left w:val="single" w:sz="6" w:space="0" w:color="808080"/>
              <w:bottom w:val="single" w:sz="6" w:space="0" w:color="808080"/>
              <w:right w:val="single" w:sz="6" w:space="0" w:color="808080"/>
            </w:tcBorders>
          </w:tcPr>
          <w:p w14:paraId="5105E4EA" w14:textId="22D75994" w:rsidR="005B1387" w:rsidRPr="0063138F" w:rsidRDefault="005B1387"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House Bill of Lading</w:t>
            </w:r>
          </w:p>
        </w:tc>
      </w:tr>
      <w:tr w:rsidR="00F51AC2" w:rsidRPr="00C83E56" w14:paraId="0A9E2ED9"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1F1422E2" w14:textId="7177FFD7" w:rsidR="00F51AC2" w:rsidRPr="0063138F" w:rsidRDefault="00F51AC2"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HRCM</w:t>
            </w:r>
          </w:p>
        </w:tc>
        <w:tc>
          <w:tcPr>
            <w:tcW w:w="3596" w:type="pct"/>
            <w:tcBorders>
              <w:top w:val="single" w:sz="6" w:space="0" w:color="808080"/>
              <w:left w:val="single" w:sz="6" w:space="0" w:color="808080"/>
              <w:bottom w:val="single" w:sz="6" w:space="0" w:color="808080"/>
              <w:right w:val="single" w:sz="6" w:space="0" w:color="808080"/>
            </w:tcBorders>
          </w:tcPr>
          <w:p w14:paraId="628B0726" w14:textId="239EC01C" w:rsidR="00F51AC2" w:rsidRPr="0063138F" w:rsidRDefault="00F51AC2"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High Risk Cargo and Mail</w:t>
            </w:r>
          </w:p>
        </w:tc>
      </w:tr>
      <w:tr w:rsidR="0097039A" w:rsidRPr="00C83E56" w14:paraId="18760B3D"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2CE21599" w14:textId="0399D3A5" w:rsidR="0097039A" w:rsidRPr="0063138F" w:rsidRDefault="0097039A"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ICS2</w:t>
            </w:r>
          </w:p>
        </w:tc>
        <w:tc>
          <w:tcPr>
            <w:tcW w:w="3596" w:type="pct"/>
            <w:tcBorders>
              <w:top w:val="single" w:sz="6" w:space="0" w:color="808080"/>
              <w:left w:val="single" w:sz="6" w:space="0" w:color="808080"/>
              <w:bottom w:val="single" w:sz="6" w:space="0" w:color="808080"/>
              <w:right w:val="single" w:sz="6" w:space="0" w:color="808080"/>
            </w:tcBorders>
          </w:tcPr>
          <w:p w14:paraId="78636712" w14:textId="414D4EF6" w:rsidR="0097039A" w:rsidRPr="0063138F" w:rsidRDefault="0097039A"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Import Control System</w:t>
            </w:r>
            <w:r w:rsidR="00815249" w:rsidRPr="0063138F">
              <w:rPr>
                <w:rFonts w:asciiTheme="minorHAnsi" w:hAnsiTheme="minorHAnsi"/>
                <w:b w:val="0"/>
                <w:lang w:val="en-IE"/>
              </w:rPr>
              <w:t xml:space="preserve"> 2</w:t>
            </w:r>
          </w:p>
        </w:tc>
      </w:tr>
      <w:tr w:rsidR="00AF5A6A" w:rsidRPr="00C83E56" w14:paraId="7545A068"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35FA2CFF" w14:textId="0B27BE87" w:rsidR="00AF5A6A" w:rsidRPr="0063138F" w:rsidRDefault="00AF5A6A"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IMO</w:t>
            </w:r>
          </w:p>
        </w:tc>
        <w:tc>
          <w:tcPr>
            <w:tcW w:w="3596" w:type="pct"/>
            <w:tcBorders>
              <w:top w:val="single" w:sz="6" w:space="0" w:color="808080"/>
              <w:left w:val="single" w:sz="6" w:space="0" w:color="808080"/>
              <w:bottom w:val="single" w:sz="6" w:space="0" w:color="808080"/>
              <w:right w:val="single" w:sz="6" w:space="0" w:color="808080"/>
            </w:tcBorders>
          </w:tcPr>
          <w:p w14:paraId="599CF3E6" w14:textId="0EC5078E" w:rsidR="00AF5A6A" w:rsidRPr="0063138F" w:rsidRDefault="00AF5A6A"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International Maritime Organization</w:t>
            </w:r>
          </w:p>
        </w:tc>
      </w:tr>
      <w:tr w:rsidR="00E64F1C" w:rsidRPr="00C83E56" w14:paraId="7B95705D"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2A93352D" w14:textId="2F049533" w:rsidR="00E64F1C" w:rsidRPr="0063138F" w:rsidRDefault="00E64F1C"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IMS</w:t>
            </w:r>
          </w:p>
        </w:tc>
        <w:tc>
          <w:tcPr>
            <w:tcW w:w="3596" w:type="pct"/>
            <w:tcBorders>
              <w:top w:val="single" w:sz="6" w:space="0" w:color="808080"/>
              <w:left w:val="single" w:sz="6" w:space="0" w:color="808080"/>
              <w:bottom w:val="single" w:sz="6" w:space="0" w:color="808080"/>
              <w:right w:val="single" w:sz="6" w:space="0" w:color="808080"/>
            </w:tcBorders>
          </w:tcPr>
          <w:p w14:paraId="6C6BB897" w14:textId="2139D29F" w:rsidR="00E64F1C" w:rsidRPr="0063138F" w:rsidRDefault="00F51AC2"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Involved Member State</w:t>
            </w:r>
          </w:p>
        </w:tc>
      </w:tr>
      <w:tr w:rsidR="005B1387" w:rsidRPr="00C83E56" w14:paraId="4FF7535D"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4C99191D" w14:textId="7E91DD60" w:rsidR="005B1387" w:rsidRPr="0063138F" w:rsidRDefault="005B1387"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MAWB</w:t>
            </w:r>
          </w:p>
        </w:tc>
        <w:tc>
          <w:tcPr>
            <w:tcW w:w="3596" w:type="pct"/>
            <w:tcBorders>
              <w:top w:val="single" w:sz="6" w:space="0" w:color="808080"/>
              <w:left w:val="single" w:sz="6" w:space="0" w:color="808080"/>
              <w:bottom w:val="single" w:sz="6" w:space="0" w:color="808080"/>
              <w:right w:val="single" w:sz="6" w:space="0" w:color="808080"/>
            </w:tcBorders>
          </w:tcPr>
          <w:p w14:paraId="2865443B" w14:textId="07270801" w:rsidR="005B1387" w:rsidRPr="0063138F" w:rsidRDefault="005B1387" w:rsidP="005B1387">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Master Air Waybill</w:t>
            </w:r>
          </w:p>
        </w:tc>
      </w:tr>
      <w:tr w:rsidR="00E64F1C" w:rsidRPr="00C83E56" w14:paraId="4FCEA441"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6D7183DE" w14:textId="45803977" w:rsidR="00E64F1C" w:rsidRPr="0063138F" w:rsidRDefault="00E64F1C" w:rsidP="00E64F1C">
            <w:pPr>
              <w:pStyle w:val="TableHeading"/>
              <w:widowControl/>
              <w:autoSpaceDE/>
              <w:autoSpaceDN/>
              <w:adjustRightInd/>
              <w:rPr>
                <w:rFonts w:asciiTheme="minorHAnsi" w:hAnsiTheme="minorHAnsi"/>
                <w:b w:val="0"/>
                <w:lang w:val="en-IE"/>
              </w:rPr>
            </w:pPr>
            <w:proofErr w:type="spellStart"/>
            <w:r w:rsidRPr="0063138F">
              <w:rPr>
                <w:rFonts w:asciiTheme="minorHAnsi" w:hAnsiTheme="minorHAnsi"/>
                <w:b w:val="0"/>
                <w:lang w:val="en-IE"/>
              </w:rPr>
              <w:t>MBoL</w:t>
            </w:r>
            <w:proofErr w:type="spellEnd"/>
          </w:p>
        </w:tc>
        <w:tc>
          <w:tcPr>
            <w:tcW w:w="3596" w:type="pct"/>
            <w:tcBorders>
              <w:top w:val="single" w:sz="6" w:space="0" w:color="808080"/>
              <w:left w:val="single" w:sz="6" w:space="0" w:color="808080"/>
              <w:bottom w:val="single" w:sz="6" w:space="0" w:color="808080"/>
              <w:right w:val="single" w:sz="6" w:space="0" w:color="808080"/>
            </w:tcBorders>
          </w:tcPr>
          <w:p w14:paraId="36DCCDC4" w14:textId="4251D91B" w:rsidR="00E64F1C" w:rsidRPr="0063138F" w:rsidRDefault="00F51AC2"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Master Bill of Lading</w:t>
            </w:r>
          </w:p>
        </w:tc>
      </w:tr>
      <w:tr w:rsidR="00E64F1C" w:rsidRPr="00C83E56" w14:paraId="08D79C0E"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4A1DCF88" w14:textId="528A745D" w:rsidR="00E64F1C" w:rsidRPr="0063138F" w:rsidRDefault="00E64F1C"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MRN</w:t>
            </w:r>
          </w:p>
        </w:tc>
        <w:tc>
          <w:tcPr>
            <w:tcW w:w="3596" w:type="pct"/>
            <w:tcBorders>
              <w:top w:val="single" w:sz="6" w:space="0" w:color="808080"/>
              <w:left w:val="single" w:sz="6" w:space="0" w:color="808080"/>
              <w:bottom w:val="single" w:sz="6" w:space="0" w:color="808080"/>
              <w:right w:val="single" w:sz="6" w:space="0" w:color="808080"/>
            </w:tcBorders>
          </w:tcPr>
          <w:p w14:paraId="74AF6C38" w14:textId="5902B540" w:rsidR="00E64F1C" w:rsidRPr="0063138F" w:rsidRDefault="00F51AC2"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Master Reference Number</w:t>
            </w:r>
          </w:p>
        </w:tc>
      </w:tr>
      <w:tr w:rsidR="00F51AC2" w:rsidRPr="00C83E56" w14:paraId="762C221A"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6C848289" w14:textId="16252AE5" w:rsidR="00F51AC2" w:rsidRPr="0063138F" w:rsidRDefault="00F51AC2"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MS</w:t>
            </w:r>
          </w:p>
        </w:tc>
        <w:tc>
          <w:tcPr>
            <w:tcW w:w="3596" w:type="pct"/>
            <w:tcBorders>
              <w:top w:val="single" w:sz="6" w:space="0" w:color="808080"/>
              <w:left w:val="single" w:sz="6" w:space="0" w:color="808080"/>
              <w:bottom w:val="single" w:sz="6" w:space="0" w:color="808080"/>
              <w:right w:val="single" w:sz="6" w:space="0" w:color="808080"/>
            </w:tcBorders>
          </w:tcPr>
          <w:p w14:paraId="3290C040" w14:textId="2AEB58CD" w:rsidR="00F51AC2" w:rsidRPr="0063138F" w:rsidRDefault="00F51AC2"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Member State</w:t>
            </w:r>
          </w:p>
        </w:tc>
      </w:tr>
      <w:tr w:rsidR="00C7185C" w:rsidRPr="00C83E56" w14:paraId="03A981A0"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0EBB31AC" w14:textId="4BA2FD9C" w:rsidR="00C7185C" w:rsidRPr="0063138F" w:rsidRDefault="00C7185C"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lastRenderedPageBreak/>
              <w:t>NES</w:t>
            </w:r>
          </w:p>
        </w:tc>
        <w:tc>
          <w:tcPr>
            <w:tcW w:w="3596" w:type="pct"/>
            <w:tcBorders>
              <w:top w:val="single" w:sz="6" w:space="0" w:color="808080"/>
              <w:left w:val="single" w:sz="6" w:space="0" w:color="808080"/>
              <w:bottom w:val="single" w:sz="6" w:space="0" w:color="808080"/>
              <w:right w:val="single" w:sz="6" w:space="0" w:color="808080"/>
            </w:tcBorders>
          </w:tcPr>
          <w:p w14:paraId="3E6D56D8" w14:textId="615D9C69" w:rsidR="00C7185C" w:rsidRPr="0063138F" w:rsidRDefault="00C7185C"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National Entry System</w:t>
            </w:r>
          </w:p>
        </w:tc>
      </w:tr>
      <w:tr w:rsidR="00F51AC2" w:rsidRPr="00C83E56" w14:paraId="6F58B2AE"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59D67540" w14:textId="7A59A6D2" w:rsidR="00F51AC2" w:rsidRPr="0063138F" w:rsidRDefault="00F51AC2"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NVOCC</w:t>
            </w:r>
          </w:p>
        </w:tc>
        <w:tc>
          <w:tcPr>
            <w:tcW w:w="3596" w:type="pct"/>
            <w:tcBorders>
              <w:top w:val="single" w:sz="6" w:space="0" w:color="808080"/>
              <w:left w:val="single" w:sz="6" w:space="0" w:color="808080"/>
              <w:bottom w:val="single" w:sz="6" w:space="0" w:color="808080"/>
              <w:right w:val="single" w:sz="6" w:space="0" w:color="808080"/>
            </w:tcBorders>
          </w:tcPr>
          <w:p w14:paraId="135CEF65" w14:textId="2F0F3181" w:rsidR="00F51AC2" w:rsidRPr="0063138F" w:rsidRDefault="00F51AC2"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Non-Vessel Operating Common Carrier</w:t>
            </w:r>
          </w:p>
        </w:tc>
      </w:tr>
      <w:tr w:rsidR="003A7A89" w:rsidRPr="00C83E56" w14:paraId="67CD732B"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352A67E6" w14:textId="4FC83A06" w:rsidR="003A7A89" w:rsidRPr="0063138F" w:rsidRDefault="003A7A89"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PLACI</w:t>
            </w:r>
          </w:p>
        </w:tc>
        <w:tc>
          <w:tcPr>
            <w:tcW w:w="3596" w:type="pct"/>
            <w:tcBorders>
              <w:top w:val="single" w:sz="6" w:space="0" w:color="808080"/>
              <w:left w:val="single" w:sz="6" w:space="0" w:color="808080"/>
              <w:bottom w:val="single" w:sz="6" w:space="0" w:color="808080"/>
              <w:right w:val="single" w:sz="6" w:space="0" w:color="808080"/>
            </w:tcBorders>
          </w:tcPr>
          <w:p w14:paraId="36E0C40A" w14:textId="6668023E" w:rsidR="003A7A89" w:rsidRPr="0063138F" w:rsidRDefault="00F51AC2"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Pre-loading Air Cargo Information</w:t>
            </w:r>
          </w:p>
        </w:tc>
      </w:tr>
      <w:tr w:rsidR="00F51AC2" w:rsidRPr="00C83E56" w14:paraId="44F734AC"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5D100602" w14:textId="5AAC8452" w:rsidR="00F51AC2" w:rsidRPr="0063138F" w:rsidRDefault="00F51AC2" w:rsidP="00E64F1C">
            <w:pPr>
              <w:pStyle w:val="TableHeading"/>
              <w:widowControl/>
              <w:autoSpaceDE/>
              <w:autoSpaceDN/>
              <w:adjustRightInd/>
              <w:rPr>
                <w:rFonts w:asciiTheme="minorHAnsi" w:hAnsiTheme="minorHAnsi"/>
                <w:b w:val="0"/>
                <w:lang w:val="en-IE"/>
              </w:rPr>
            </w:pPr>
            <w:proofErr w:type="spellStart"/>
            <w:r w:rsidRPr="0063138F">
              <w:rPr>
                <w:rFonts w:asciiTheme="minorHAnsi" w:hAnsiTheme="minorHAnsi"/>
                <w:b w:val="0"/>
                <w:lang w:val="en-IE"/>
              </w:rPr>
              <w:t>RfI</w:t>
            </w:r>
            <w:proofErr w:type="spellEnd"/>
          </w:p>
        </w:tc>
        <w:tc>
          <w:tcPr>
            <w:tcW w:w="3596" w:type="pct"/>
            <w:tcBorders>
              <w:top w:val="single" w:sz="6" w:space="0" w:color="808080"/>
              <w:left w:val="single" w:sz="6" w:space="0" w:color="808080"/>
              <w:bottom w:val="single" w:sz="6" w:space="0" w:color="808080"/>
              <w:right w:val="single" w:sz="6" w:space="0" w:color="808080"/>
            </w:tcBorders>
          </w:tcPr>
          <w:p w14:paraId="4AC3649A" w14:textId="275D35D3" w:rsidR="00F51AC2" w:rsidRPr="0063138F" w:rsidRDefault="00F51AC2"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Request for Information</w:t>
            </w:r>
          </w:p>
        </w:tc>
      </w:tr>
      <w:tr w:rsidR="00F51AC2" w:rsidRPr="00C83E56" w14:paraId="154E645B"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0C49BB77" w14:textId="7B6CA536" w:rsidR="00F51AC2" w:rsidRPr="0063138F" w:rsidRDefault="00F51AC2" w:rsidP="00E64F1C">
            <w:pPr>
              <w:pStyle w:val="TableHeading"/>
              <w:widowControl/>
              <w:autoSpaceDE/>
              <w:autoSpaceDN/>
              <w:adjustRightInd/>
              <w:rPr>
                <w:rFonts w:asciiTheme="minorHAnsi" w:hAnsiTheme="minorHAnsi"/>
                <w:b w:val="0"/>
                <w:lang w:val="en-IE"/>
              </w:rPr>
            </w:pPr>
            <w:proofErr w:type="spellStart"/>
            <w:r w:rsidRPr="0063138F">
              <w:rPr>
                <w:rFonts w:asciiTheme="minorHAnsi" w:hAnsiTheme="minorHAnsi"/>
                <w:b w:val="0"/>
                <w:lang w:val="en-IE"/>
              </w:rPr>
              <w:t>RfS</w:t>
            </w:r>
            <w:proofErr w:type="spellEnd"/>
          </w:p>
        </w:tc>
        <w:tc>
          <w:tcPr>
            <w:tcW w:w="3596" w:type="pct"/>
            <w:tcBorders>
              <w:top w:val="single" w:sz="6" w:space="0" w:color="808080"/>
              <w:left w:val="single" w:sz="6" w:space="0" w:color="808080"/>
              <w:bottom w:val="single" w:sz="6" w:space="0" w:color="808080"/>
              <w:right w:val="single" w:sz="6" w:space="0" w:color="808080"/>
            </w:tcBorders>
          </w:tcPr>
          <w:p w14:paraId="03A969D9" w14:textId="120B04A0" w:rsidR="00F51AC2" w:rsidRPr="0063138F" w:rsidRDefault="00F51AC2"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Request for Screening</w:t>
            </w:r>
          </w:p>
        </w:tc>
      </w:tr>
      <w:tr w:rsidR="00E64F1C" w:rsidRPr="00C83E56" w14:paraId="1235F2F1"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2B22503C" w14:textId="3AB5CE82" w:rsidR="00E64F1C" w:rsidRPr="0063138F" w:rsidRDefault="00E64F1C"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RMS</w:t>
            </w:r>
          </w:p>
        </w:tc>
        <w:tc>
          <w:tcPr>
            <w:tcW w:w="3596" w:type="pct"/>
            <w:tcBorders>
              <w:top w:val="single" w:sz="6" w:space="0" w:color="808080"/>
              <w:left w:val="single" w:sz="6" w:space="0" w:color="808080"/>
              <w:bottom w:val="single" w:sz="6" w:space="0" w:color="808080"/>
              <w:right w:val="single" w:sz="6" w:space="0" w:color="808080"/>
            </w:tcBorders>
          </w:tcPr>
          <w:p w14:paraId="5E6CE264" w14:textId="3F2AE7A7" w:rsidR="00E64F1C" w:rsidRPr="0063138F" w:rsidRDefault="00F51AC2"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Responsible Member State</w:t>
            </w:r>
          </w:p>
        </w:tc>
      </w:tr>
      <w:tr w:rsidR="0097039A" w:rsidRPr="00C83E56" w14:paraId="2B541B72"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7EF20D37" w14:textId="54AD9EB5" w:rsidR="0097039A" w:rsidRPr="0063138F" w:rsidRDefault="0097039A"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TARIC</w:t>
            </w:r>
          </w:p>
        </w:tc>
        <w:tc>
          <w:tcPr>
            <w:tcW w:w="3596" w:type="pct"/>
            <w:tcBorders>
              <w:top w:val="single" w:sz="6" w:space="0" w:color="808080"/>
              <w:left w:val="single" w:sz="6" w:space="0" w:color="808080"/>
              <w:bottom w:val="single" w:sz="6" w:space="0" w:color="808080"/>
              <w:right w:val="single" w:sz="6" w:space="0" w:color="808080"/>
            </w:tcBorders>
          </w:tcPr>
          <w:p w14:paraId="26F1F516" w14:textId="23AE6BBC" w:rsidR="0097039A" w:rsidRPr="0063138F" w:rsidRDefault="0097039A"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Integrated Tariff of European Union</w:t>
            </w:r>
          </w:p>
        </w:tc>
      </w:tr>
      <w:tr w:rsidR="00F51AC2" w:rsidRPr="00C83E56" w14:paraId="4E4E7826"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4412863D" w14:textId="336417BB" w:rsidR="00F51AC2" w:rsidRPr="0063138F" w:rsidRDefault="00F51AC2"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UCC</w:t>
            </w:r>
          </w:p>
        </w:tc>
        <w:tc>
          <w:tcPr>
            <w:tcW w:w="3596" w:type="pct"/>
            <w:tcBorders>
              <w:top w:val="single" w:sz="6" w:space="0" w:color="808080"/>
              <w:left w:val="single" w:sz="6" w:space="0" w:color="808080"/>
              <w:bottom w:val="single" w:sz="6" w:space="0" w:color="808080"/>
              <w:right w:val="single" w:sz="6" w:space="0" w:color="808080"/>
            </w:tcBorders>
          </w:tcPr>
          <w:p w14:paraId="15B4A5EF" w14:textId="19C1C460" w:rsidR="00F51AC2" w:rsidRPr="0063138F" w:rsidRDefault="009D74B4" w:rsidP="00815249">
            <w:pPr>
              <w:pStyle w:val="TableHeading"/>
              <w:rPr>
                <w:rFonts w:asciiTheme="minorHAnsi" w:hAnsiTheme="minorHAnsi"/>
                <w:b w:val="0"/>
                <w:lang w:val="en-IE"/>
              </w:rPr>
            </w:pPr>
            <w:r w:rsidRPr="0063138F">
              <w:rPr>
                <w:rFonts w:asciiTheme="minorHAnsi" w:hAnsiTheme="minorHAnsi"/>
                <w:b w:val="0"/>
                <w:lang w:val="en-IE"/>
              </w:rPr>
              <w:t xml:space="preserve">Regulation (EU) No 952/2013 of the European Parliament and of the Council </w:t>
            </w:r>
            <w:r w:rsidR="008A458B" w:rsidRPr="0063138F">
              <w:rPr>
                <w:rFonts w:asciiTheme="minorHAnsi" w:hAnsiTheme="minorHAnsi"/>
                <w:b w:val="0"/>
                <w:lang w:val="en-IE"/>
              </w:rPr>
              <w:t>of 9 October 2013 laying down the Union Customs Code</w:t>
            </w:r>
          </w:p>
        </w:tc>
      </w:tr>
      <w:tr w:rsidR="0097039A" w:rsidRPr="00C83E56" w14:paraId="2FAE67FD"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5B067803" w14:textId="0C0B6107" w:rsidR="0097039A" w:rsidRPr="0063138F" w:rsidRDefault="0097039A"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UCC DA</w:t>
            </w:r>
          </w:p>
        </w:tc>
        <w:tc>
          <w:tcPr>
            <w:tcW w:w="3596" w:type="pct"/>
            <w:tcBorders>
              <w:top w:val="single" w:sz="6" w:space="0" w:color="808080"/>
              <w:left w:val="single" w:sz="6" w:space="0" w:color="808080"/>
              <w:bottom w:val="single" w:sz="6" w:space="0" w:color="808080"/>
              <w:right w:val="single" w:sz="6" w:space="0" w:color="808080"/>
            </w:tcBorders>
          </w:tcPr>
          <w:p w14:paraId="2236E9A7" w14:textId="3EDBACFB" w:rsidR="0097039A" w:rsidRPr="0063138F" w:rsidRDefault="009D74B4" w:rsidP="00815249">
            <w:pPr>
              <w:pStyle w:val="TableHeading"/>
              <w:rPr>
                <w:rFonts w:asciiTheme="minorHAnsi" w:hAnsiTheme="minorHAnsi"/>
                <w:b w:val="0"/>
                <w:lang w:val="en-IE"/>
              </w:rPr>
            </w:pPr>
            <w:r w:rsidRPr="0063138F">
              <w:rPr>
                <w:rFonts w:asciiTheme="minorHAnsi" w:hAnsiTheme="minorHAnsi"/>
                <w:b w:val="0"/>
                <w:lang w:val="en-IE"/>
              </w:rPr>
              <w:t xml:space="preserve">Commission Delegated Regulation </w:t>
            </w:r>
            <w:r w:rsidR="00AF5A6A" w:rsidRPr="0063138F">
              <w:rPr>
                <w:rFonts w:asciiTheme="minorHAnsi" w:hAnsiTheme="minorHAnsi"/>
                <w:b w:val="0"/>
                <w:lang w:val="en-IE"/>
              </w:rPr>
              <w:t>(EU) 2015/2446 of 28 July 2015 supplementing Regulation (EU) No 952/2013 of the European Parliament and of the Council as regards detailed rules concerning certain provisions of the Union Customs Code</w:t>
            </w:r>
          </w:p>
        </w:tc>
      </w:tr>
      <w:tr w:rsidR="00E64F1C" w:rsidRPr="00C83E56" w14:paraId="2398AF8F"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07108B10" w14:textId="3393C5A9" w:rsidR="00E64F1C" w:rsidRPr="0063138F" w:rsidRDefault="00E64F1C"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ULK</w:t>
            </w:r>
          </w:p>
        </w:tc>
        <w:tc>
          <w:tcPr>
            <w:tcW w:w="3596" w:type="pct"/>
            <w:tcBorders>
              <w:top w:val="single" w:sz="6" w:space="0" w:color="808080"/>
              <w:left w:val="single" w:sz="6" w:space="0" w:color="808080"/>
              <w:bottom w:val="single" w:sz="6" w:space="0" w:color="808080"/>
              <w:right w:val="single" w:sz="6" w:space="0" w:color="808080"/>
            </w:tcBorders>
          </w:tcPr>
          <w:p w14:paraId="20B38F99" w14:textId="6C05D76B" w:rsidR="00E64F1C" w:rsidRPr="0063138F" w:rsidRDefault="00F51AC2" w:rsidP="00E64F1C">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Unique Linking Key</w:t>
            </w:r>
          </w:p>
        </w:tc>
      </w:tr>
    </w:tbl>
    <w:p w14:paraId="5E970D54" w14:textId="77777777" w:rsidR="00B42F2E" w:rsidRPr="0063138F" w:rsidRDefault="00B42F2E" w:rsidP="00B42F2E">
      <w:pPr>
        <w:pStyle w:val="Caption"/>
        <w:rPr>
          <w:lang w:val="en-IE"/>
        </w:rPr>
      </w:pPr>
      <w:bookmarkStart w:id="24" w:name="_Toc424222710"/>
      <w:bookmarkStart w:id="25" w:name="_Toc513208228"/>
      <w:r w:rsidRPr="0063138F">
        <w:rPr>
          <w:lang w:val="en-IE"/>
        </w:rPr>
        <w:t xml:space="preserve">Table </w:t>
      </w:r>
      <w:r w:rsidR="003F47B1" w:rsidRPr="0063138F">
        <w:rPr>
          <w:noProof/>
          <w:lang w:val="en-IE"/>
        </w:rPr>
        <w:fldChar w:fldCharType="begin"/>
      </w:r>
      <w:r w:rsidR="003F47B1" w:rsidRPr="0063138F">
        <w:rPr>
          <w:noProof/>
          <w:lang w:val="en-IE"/>
        </w:rPr>
        <w:instrText xml:space="preserve"> SEQ Table \* ARABIC </w:instrText>
      </w:r>
      <w:r w:rsidR="003F47B1" w:rsidRPr="0063138F">
        <w:rPr>
          <w:noProof/>
          <w:lang w:val="en-IE"/>
        </w:rPr>
        <w:fldChar w:fldCharType="separate"/>
      </w:r>
      <w:r w:rsidR="005F379B" w:rsidRPr="0063138F">
        <w:rPr>
          <w:noProof/>
          <w:lang w:val="en-IE"/>
        </w:rPr>
        <w:t>3</w:t>
      </w:r>
      <w:r w:rsidR="003F47B1" w:rsidRPr="0063138F">
        <w:rPr>
          <w:noProof/>
          <w:lang w:val="en-IE"/>
        </w:rPr>
        <w:fldChar w:fldCharType="end"/>
      </w:r>
      <w:r w:rsidRPr="0063138F">
        <w:rPr>
          <w:lang w:val="en-IE"/>
        </w:rPr>
        <w:t>: Abbreviations and acronyms</w:t>
      </w:r>
      <w:bookmarkEnd w:id="24"/>
      <w:bookmarkEnd w:id="25"/>
    </w:p>
    <w:p w14:paraId="0F936740" w14:textId="77777777" w:rsidR="00070E01" w:rsidRPr="0063138F" w:rsidRDefault="00070E01" w:rsidP="001F24F1">
      <w:pPr>
        <w:pStyle w:val="Heading1"/>
        <w:rPr>
          <w:lang w:val="en-IE"/>
        </w:rPr>
      </w:pPr>
      <w:bookmarkStart w:id="26" w:name="_Toc486263184"/>
      <w:bookmarkStart w:id="27" w:name="_Toc486263185"/>
      <w:bookmarkStart w:id="28" w:name="_Toc486263186"/>
      <w:bookmarkStart w:id="29" w:name="_Toc486263187"/>
      <w:bookmarkStart w:id="30" w:name="_Toc486263188"/>
      <w:bookmarkStart w:id="31" w:name="_Toc486263189"/>
      <w:bookmarkStart w:id="32" w:name="_Toc486263190"/>
      <w:bookmarkStart w:id="33" w:name="_Toc482688794"/>
      <w:bookmarkStart w:id="34" w:name="_Toc485913429"/>
      <w:bookmarkStart w:id="35" w:name="_Ref513218228"/>
      <w:bookmarkStart w:id="36" w:name="_Toc234330735"/>
      <w:bookmarkEnd w:id="26"/>
      <w:bookmarkEnd w:id="27"/>
      <w:bookmarkEnd w:id="28"/>
      <w:bookmarkEnd w:id="29"/>
      <w:bookmarkEnd w:id="30"/>
      <w:bookmarkEnd w:id="31"/>
      <w:bookmarkEnd w:id="32"/>
      <w:r w:rsidRPr="0063138F">
        <w:rPr>
          <w:lang w:val="en-IE"/>
        </w:rPr>
        <w:lastRenderedPageBreak/>
        <w:t>Definitions</w:t>
      </w:r>
      <w:bookmarkEnd w:id="33"/>
      <w:bookmarkEnd w:id="34"/>
      <w:bookmarkEnd w:id="35"/>
      <w:bookmarkEnd w:id="36"/>
    </w:p>
    <w:tbl>
      <w:tblPr>
        <w:tblW w:w="5000" w:type="pct"/>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ook w:val="01E0" w:firstRow="1" w:lastRow="1" w:firstColumn="1" w:lastColumn="1" w:noHBand="0" w:noVBand="0"/>
      </w:tblPr>
      <w:tblGrid>
        <w:gridCol w:w="2980"/>
        <w:gridCol w:w="5740"/>
      </w:tblGrid>
      <w:tr w:rsidR="00D83FD9" w:rsidRPr="00C83E56" w14:paraId="0F936743" w14:textId="77777777" w:rsidTr="00A66189">
        <w:trPr>
          <w:trHeight w:val="317"/>
        </w:trPr>
        <w:tc>
          <w:tcPr>
            <w:tcW w:w="1709" w:type="pct"/>
            <w:tcBorders>
              <w:top w:val="single" w:sz="4" w:space="0" w:color="808080"/>
              <w:left w:val="single" w:sz="4" w:space="0" w:color="808080"/>
              <w:bottom w:val="single" w:sz="6" w:space="0" w:color="808080"/>
              <w:right w:val="single" w:sz="6" w:space="0" w:color="808080"/>
            </w:tcBorders>
            <w:shd w:val="clear" w:color="auto" w:fill="D9D9D9"/>
            <w:vAlign w:val="center"/>
            <w:hideMark/>
          </w:tcPr>
          <w:p w14:paraId="0F936741" w14:textId="77777777" w:rsidR="00D83FD9" w:rsidRPr="0063138F" w:rsidRDefault="00D83FD9" w:rsidP="00244688">
            <w:pPr>
              <w:pStyle w:val="TableHeading"/>
              <w:widowControl/>
              <w:autoSpaceDE/>
              <w:autoSpaceDN/>
              <w:adjustRightInd/>
              <w:rPr>
                <w:rFonts w:ascii="Calibri" w:hAnsi="Calibri"/>
                <w:b w:val="0"/>
                <w:lang w:val="en-IE"/>
              </w:rPr>
            </w:pPr>
            <w:r w:rsidRPr="0063138F">
              <w:rPr>
                <w:rFonts w:asciiTheme="minorHAnsi" w:hAnsiTheme="minorHAnsi" w:cstheme="minorHAnsi"/>
                <w:lang w:val="en-IE"/>
              </w:rPr>
              <w:t>Term</w:t>
            </w:r>
          </w:p>
        </w:tc>
        <w:tc>
          <w:tcPr>
            <w:tcW w:w="3291" w:type="pct"/>
            <w:tcBorders>
              <w:top w:val="single" w:sz="4" w:space="0" w:color="808080"/>
              <w:left w:val="single" w:sz="6" w:space="0" w:color="808080"/>
              <w:bottom w:val="single" w:sz="6" w:space="0" w:color="808080"/>
              <w:right w:val="single" w:sz="6" w:space="0" w:color="808080"/>
            </w:tcBorders>
            <w:shd w:val="clear" w:color="auto" w:fill="D9D9D9"/>
            <w:vAlign w:val="center"/>
            <w:hideMark/>
          </w:tcPr>
          <w:p w14:paraId="0F936742" w14:textId="77777777" w:rsidR="00D83FD9" w:rsidRPr="0063138F" w:rsidRDefault="00D83FD9" w:rsidP="00244688">
            <w:pPr>
              <w:pStyle w:val="TableHeading"/>
              <w:widowControl/>
              <w:autoSpaceDE/>
              <w:autoSpaceDN/>
              <w:adjustRightInd/>
              <w:rPr>
                <w:rFonts w:asciiTheme="minorHAnsi" w:hAnsiTheme="minorHAnsi" w:cstheme="minorHAnsi"/>
                <w:lang w:val="en-IE"/>
              </w:rPr>
            </w:pPr>
            <w:r w:rsidRPr="0063138F">
              <w:rPr>
                <w:rFonts w:asciiTheme="minorHAnsi" w:hAnsiTheme="minorHAnsi" w:cstheme="minorHAnsi"/>
                <w:lang w:val="en-IE"/>
              </w:rPr>
              <w:t>Definition</w:t>
            </w:r>
          </w:p>
        </w:tc>
      </w:tr>
      <w:tr w:rsidR="009D1F96" w:rsidRPr="00C83E56" w14:paraId="2ED2DC9B" w14:textId="77777777" w:rsidTr="00A66189">
        <w:trPr>
          <w:trHeight w:val="317"/>
        </w:trPr>
        <w:tc>
          <w:tcPr>
            <w:tcW w:w="1709" w:type="pct"/>
            <w:tcBorders>
              <w:top w:val="single" w:sz="6" w:space="0" w:color="808080"/>
              <w:left w:val="single" w:sz="4" w:space="0" w:color="808080"/>
              <w:bottom w:val="single" w:sz="6" w:space="0" w:color="808080"/>
              <w:right w:val="single" w:sz="6" w:space="0" w:color="808080"/>
            </w:tcBorders>
            <w:vAlign w:val="center"/>
          </w:tcPr>
          <w:p w14:paraId="1CDC8507" w14:textId="7CF6076F" w:rsidR="009D1F96" w:rsidRPr="0063138F" w:rsidRDefault="009D1F96" w:rsidP="00473FA3">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Air pre-loading risk analysis</w:t>
            </w:r>
          </w:p>
        </w:tc>
        <w:tc>
          <w:tcPr>
            <w:tcW w:w="3291" w:type="pct"/>
            <w:tcBorders>
              <w:top w:val="single" w:sz="6" w:space="0" w:color="808080"/>
              <w:left w:val="single" w:sz="6" w:space="0" w:color="808080"/>
              <w:bottom w:val="single" w:sz="6" w:space="0" w:color="808080"/>
              <w:right w:val="single" w:sz="6" w:space="0" w:color="808080"/>
            </w:tcBorders>
          </w:tcPr>
          <w:p w14:paraId="52E824A6" w14:textId="45418F09" w:rsidR="009D1F96" w:rsidRPr="0063138F" w:rsidRDefault="009D1F96" w:rsidP="0063138F">
            <w:pPr>
              <w:rPr>
                <w:b/>
                <w:lang w:val="en-IE"/>
              </w:rPr>
            </w:pPr>
            <w:r w:rsidRPr="0063138F">
              <w:rPr>
                <w:lang w:val="en-IE"/>
              </w:rPr>
              <w:t>Air pre-loading risk analysis is a limited security risk analysis by the customs aimed to identify potential risk of (improvised) explosive device entering into the air cargo supply chain posing threat to the civil aviation (aka ‘bomb-in-a-box’ risk assessment).</w:t>
            </w:r>
          </w:p>
        </w:tc>
      </w:tr>
      <w:tr w:rsidR="00280904" w:rsidRPr="00C83E56" w14:paraId="7F8B5435" w14:textId="77777777" w:rsidTr="00A66189">
        <w:trPr>
          <w:trHeight w:val="317"/>
        </w:trPr>
        <w:tc>
          <w:tcPr>
            <w:tcW w:w="1709" w:type="pct"/>
            <w:tcBorders>
              <w:top w:val="single" w:sz="6" w:space="0" w:color="808080"/>
              <w:left w:val="single" w:sz="4" w:space="0" w:color="808080"/>
              <w:bottom w:val="single" w:sz="6" w:space="0" w:color="808080"/>
              <w:right w:val="single" w:sz="6" w:space="0" w:color="808080"/>
            </w:tcBorders>
            <w:vAlign w:val="center"/>
          </w:tcPr>
          <w:p w14:paraId="3F3839DE" w14:textId="77777777" w:rsidR="00280904" w:rsidRPr="0063138F" w:rsidRDefault="00280904" w:rsidP="00473FA3">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Air waybill (AWB)</w:t>
            </w:r>
          </w:p>
        </w:tc>
        <w:tc>
          <w:tcPr>
            <w:tcW w:w="3291" w:type="pct"/>
            <w:tcBorders>
              <w:top w:val="single" w:sz="6" w:space="0" w:color="808080"/>
              <w:left w:val="single" w:sz="6" w:space="0" w:color="808080"/>
              <w:bottom w:val="single" w:sz="6" w:space="0" w:color="808080"/>
              <w:right w:val="single" w:sz="6" w:space="0" w:color="808080"/>
            </w:tcBorders>
          </w:tcPr>
          <w:p w14:paraId="6B10D369" w14:textId="77777777" w:rsidR="00280904" w:rsidRPr="0063138F" w:rsidRDefault="00280904" w:rsidP="0063138F">
            <w:pPr>
              <w:rPr>
                <w:b/>
                <w:lang w:val="en-IE"/>
              </w:rPr>
            </w:pPr>
            <w:r w:rsidRPr="0063138F">
              <w:rPr>
                <w:lang w:val="en-IE"/>
              </w:rPr>
              <w:t>An air waybill (AWB) is a document issued by a carrier (or his agent) to acknowledge receipt of cargo for shipment. It is a contractual document between the shipper/consignor of goods and the carrier detailing the type, quantity and destination of the goods being carried. The air waybill also serves as a receipt of shipment when the goods are delivered at the contractually determined destination.</w:t>
            </w:r>
          </w:p>
        </w:tc>
      </w:tr>
      <w:tr w:rsidR="0097039A" w:rsidRPr="00C83E56" w14:paraId="5B721D6A" w14:textId="77777777" w:rsidTr="00A66189">
        <w:trPr>
          <w:trHeight w:val="317"/>
        </w:trPr>
        <w:tc>
          <w:tcPr>
            <w:tcW w:w="1709" w:type="pct"/>
            <w:tcBorders>
              <w:top w:val="single" w:sz="6" w:space="0" w:color="808080"/>
              <w:left w:val="single" w:sz="4" w:space="0" w:color="808080"/>
              <w:bottom w:val="single" w:sz="6" w:space="0" w:color="808080"/>
              <w:right w:val="single" w:sz="6" w:space="0" w:color="808080"/>
            </w:tcBorders>
            <w:vAlign w:val="center"/>
          </w:tcPr>
          <w:p w14:paraId="5758B755" w14:textId="4E49A65F" w:rsidR="0097039A" w:rsidRPr="0063138F" w:rsidRDefault="0097039A" w:rsidP="00A10425">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AEOS</w:t>
            </w:r>
          </w:p>
        </w:tc>
        <w:tc>
          <w:tcPr>
            <w:tcW w:w="3291" w:type="pct"/>
            <w:tcBorders>
              <w:top w:val="single" w:sz="6" w:space="0" w:color="808080"/>
              <w:left w:val="single" w:sz="6" w:space="0" w:color="808080"/>
              <w:bottom w:val="single" w:sz="6" w:space="0" w:color="808080"/>
              <w:right w:val="single" w:sz="6" w:space="0" w:color="808080"/>
            </w:tcBorders>
            <w:vAlign w:val="center"/>
          </w:tcPr>
          <w:p w14:paraId="017E0AD4" w14:textId="2080E1CE" w:rsidR="0097039A" w:rsidRPr="0063138F" w:rsidRDefault="0097039A" w:rsidP="0063138F">
            <w:pPr>
              <w:jc w:val="left"/>
              <w:rPr>
                <w:rFonts w:cs="Arial"/>
                <w:bCs/>
                <w:lang w:val="en-IE"/>
              </w:rPr>
            </w:pPr>
            <w:r w:rsidRPr="0063138F">
              <w:rPr>
                <w:rFonts w:cs="Arial"/>
                <w:bCs/>
                <w:lang w:val="en-IE"/>
              </w:rPr>
              <w:t>Authorised Economic Operator authorised for security and safety.</w:t>
            </w:r>
          </w:p>
        </w:tc>
      </w:tr>
      <w:tr w:rsidR="008E16E6" w:rsidRPr="00C83E56" w14:paraId="64BB42FD" w14:textId="77777777" w:rsidTr="00A66189">
        <w:trPr>
          <w:trHeight w:val="317"/>
        </w:trPr>
        <w:tc>
          <w:tcPr>
            <w:tcW w:w="1709" w:type="pct"/>
            <w:tcBorders>
              <w:top w:val="single" w:sz="6" w:space="0" w:color="808080"/>
              <w:left w:val="single" w:sz="4" w:space="0" w:color="808080"/>
              <w:bottom w:val="single" w:sz="6" w:space="0" w:color="808080"/>
              <w:right w:val="single" w:sz="6" w:space="0" w:color="808080"/>
            </w:tcBorders>
            <w:vAlign w:val="center"/>
          </w:tcPr>
          <w:p w14:paraId="03C3A467" w14:textId="5815613D" w:rsidR="008E16E6" w:rsidRPr="0063138F" w:rsidRDefault="008E16E6" w:rsidP="008E16E6">
            <w:pPr>
              <w:pStyle w:val="TableHeading"/>
              <w:widowControl/>
              <w:autoSpaceDE/>
              <w:autoSpaceDN/>
              <w:adjustRightInd/>
              <w:rPr>
                <w:rFonts w:asciiTheme="minorHAnsi" w:hAnsiTheme="minorHAnsi" w:cstheme="minorHAnsi"/>
                <w:b w:val="0"/>
                <w:lang w:val="en-IE"/>
              </w:rPr>
            </w:pPr>
            <w:r w:rsidRPr="0063138F">
              <w:rPr>
                <w:rFonts w:asciiTheme="minorHAnsi" w:hAnsiTheme="minorHAnsi"/>
                <w:b w:val="0"/>
                <w:lang w:val="en-IE"/>
              </w:rPr>
              <w:t>Bill of Lading (</w:t>
            </w:r>
            <w:proofErr w:type="spellStart"/>
            <w:r w:rsidRPr="0063138F">
              <w:rPr>
                <w:rFonts w:asciiTheme="minorHAnsi" w:hAnsiTheme="minorHAnsi"/>
                <w:b w:val="0"/>
                <w:lang w:val="en-IE"/>
              </w:rPr>
              <w:t>BoL</w:t>
            </w:r>
            <w:proofErr w:type="spellEnd"/>
            <w:r w:rsidRPr="0063138F">
              <w:rPr>
                <w:rFonts w:asciiTheme="minorHAnsi" w:hAnsiTheme="minorHAnsi"/>
                <w:b w:val="0"/>
                <w:lang w:val="en-IE"/>
              </w:rPr>
              <w:t>)</w:t>
            </w:r>
          </w:p>
        </w:tc>
        <w:tc>
          <w:tcPr>
            <w:tcW w:w="3291" w:type="pct"/>
            <w:tcBorders>
              <w:top w:val="single" w:sz="6" w:space="0" w:color="808080"/>
              <w:left w:val="single" w:sz="6" w:space="0" w:color="808080"/>
              <w:bottom w:val="single" w:sz="6" w:space="0" w:color="808080"/>
              <w:right w:val="single" w:sz="6" w:space="0" w:color="808080"/>
            </w:tcBorders>
          </w:tcPr>
          <w:p w14:paraId="0386C835" w14:textId="090F7090" w:rsidR="008E16E6" w:rsidRPr="0063138F" w:rsidRDefault="008E16E6" w:rsidP="0063138F">
            <w:pPr>
              <w:rPr>
                <w:bCs/>
                <w:lang w:val="en-IE"/>
              </w:rPr>
            </w:pPr>
            <w:r w:rsidRPr="0063138F">
              <w:rPr>
                <w:lang w:val="en-IE"/>
              </w:rPr>
              <w:t>A bill of lading (</w:t>
            </w:r>
            <w:proofErr w:type="spellStart"/>
            <w:r w:rsidRPr="0063138F">
              <w:rPr>
                <w:lang w:val="en-IE"/>
              </w:rPr>
              <w:t>BoL</w:t>
            </w:r>
            <w:proofErr w:type="spellEnd"/>
            <w:r w:rsidRPr="0063138F">
              <w:rPr>
                <w:lang w:val="en-IE"/>
              </w:rPr>
              <w:t>) is a document issued by a carrier (or his agent) to acknowledge receipt of cargo for shipment. It is a contractual document between the shipper/consignor of goods and the carrier detailing the type, quantity and destination of the goods being carried. The bill of lading also serves as a receipt of shipment when the goods are delivered at the predetermined destination.</w:t>
            </w:r>
          </w:p>
        </w:tc>
      </w:tr>
      <w:tr w:rsidR="008E16E6" w:rsidRPr="00C83E56" w14:paraId="778DC253" w14:textId="77777777" w:rsidTr="00A66189">
        <w:trPr>
          <w:trHeight w:val="317"/>
        </w:trPr>
        <w:tc>
          <w:tcPr>
            <w:tcW w:w="1709" w:type="pct"/>
            <w:tcBorders>
              <w:top w:val="single" w:sz="6" w:space="0" w:color="808080"/>
              <w:left w:val="single" w:sz="4" w:space="0" w:color="808080"/>
              <w:bottom w:val="single" w:sz="6" w:space="0" w:color="808080"/>
              <w:right w:val="single" w:sz="6" w:space="0" w:color="808080"/>
            </w:tcBorders>
            <w:vAlign w:val="center"/>
          </w:tcPr>
          <w:p w14:paraId="772818F7" w14:textId="47403BC0" w:rsidR="008E16E6" w:rsidRPr="0063138F" w:rsidRDefault="008E16E6" w:rsidP="008E16E6">
            <w:pPr>
              <w:pStyle w:val="TableHeading"/>
              <w:widowControl/>
              <w:autoSpaceDE/>
              <w:autoSpaceDN/>
              <w:adjustRightInd/>
              <w:rPr>
                <w:rFonts w:asciiTheme="minorHAnsi" w:hAnsiTheme="minorHAnsi" w:cstheme="minorHAnsi"/>
                <w:b w:val="0"/>
                <w:lang w:val="en-IE"/>
              </w:rPr>
            </w:pPr>
            <w:r w:rsidRPr="0063138F">
              <w:rPr>
                <w:rFonts w:asciiTheme="minorHAnsi" w:hAnsiTheme="minorHAnsi"/>
                <w:b w:val="0"/>
                <w:lang w:val="en-IE"/>
              </w:rPr>
              <w:t>Carrier</w:t>
            </w:r>
          </w:p>
        </w:tc>
        <w:tc>
          <w:tcPr>
            <w:tcW w:w="3291" w:type="pct"/>
            <w:tcBorders>
              <w:top w:val="single" w:sz="6" w:space="0" w:color="808080"/>
              <w:left w:val="single" w:sz="6" w:space="0" w:color="808080"/>
              <w:bottom w:val="single" w:sz="6" w:space="0" w:color="808080"/>
              <w:right w:val="single" w:sz="6" w:space="0" w:color="808080"/>
            </w:tcBorders>
          </w:tcPr>
          <w:p w14:paraId="2F477108" w14:textId="77777777" w:rsidR="008E16E6" w:rsidRPr="0063138F" w:rsidRDefault="008E16E6" w:rsidP="0063138F">
            <w:pPr>
              <w:rPr>
                <w:lang w:val="en-IE"/>
              </w:rPr>
            </w:pPr>
            <w:r w:rsidRPr="0063138F">
              <w:rPr>
                <w:lang w:val="en-IE"/>
              </w:rPr>
              <w:t>Carrier means in the context of entry, the person who brings the goods, or who assumes responsibility for the carriage of the goods, into the customs territory of the Union. However,</w:t>
            </w:r>
          </w:p>
          <w:p w14:paraId="62C804D7" w14:textId="77777777" w:rsidR="008E16E6" w:rsidRPr="0063138F" w:rsidRDefault="008E16E6" w:rsidP="0063138F">
            <w:pPr>
              <w:rPr>
                <w:lang w:val="en-IE"/>
              </w:rPr>
            </w:pPr>
            <w:r w:rsidRPr="0063138F">
              <w:rPr>
                <w:lang w:val="en-IE"/>
              </w:rPr>
              <w:t>(</w:t>
            </w:r>
            <w:proofErr w:type="spellStart"/>
            <w:r w:rsidRPr="0063138F">
              <w:rPr>
                <w:lang w:val="en-IE"/>
              </w:rPr>
              <w:t>i</w:t>
            </w:r>
            <w:proofErr w:type="spellEnd"/>
            <w:r w:rsidRPr="0063138F">
              <w:rPr>
                <w:lang w:val="en-IE"/>
              </w:rPr>
              <w:t>) in the case of combined transportation, "carrier" means the person who operates the means of transport which, once brought into the customs territory of the Union, moves by itself as an active means of transport;</w:t>
            </w:r>
          </w:p>
          <w:p w14:paraId="5852B244" w14:textId="2E6E8A24" w:rsidR="008E16E6" w:rsidRPr="0063138F" w:rsidRDefault="008E16E6" w:rsidP="0063138F">
            <w:pPr>
              <w:rPr>
                <w:b/>
                <w:bCs/>
                <w:lang w:val="en-IE"/>
              </w:rPr>
            </w:pPr>
            <w:r w:rsidRPr="0063138F">
              <w:rPr>
                <w:lang w:val="en-IE"/>
              </w:rPr>
              <w:t>(ii) in the case of maritime or air traffic under a vessel- sharing or contracting arrangement, "carrier" means the person who concludes a contract and issues a bill of lading or air waybill for the actual carriage of the goods into the customs territory of the Union.</w:t>
            </w:r>
          </w:p>
        </w:tc>
      </w:tr>
      <w:tr w:rsidR="008E16E6" w:rsidRPr="00C83E56" w14:paraId="2DBAA49F" w14:textId="77777777" w:rsidTr="00A66189">
        <w:trPr>
          <w:trHeight w:val="317"/>
        </w:trPr>
        <w:tc>
          <w:tcPr>
            <w:tcW w:w="1709" w:type="pct"/>
            <w:tcBorders>
              <w:top w:val="single" w:sz="6" w:space="0" w:color="808080"/>
              <w:left w:val="single" w:sz="4" w:space="0" w:color="808080"/>
              <w:bottom w:val="single" w:sz="6" w:space="0" w:color="808080"/>
              <w:right w:val="single" w:sz="6" w:space="0" w:color="808080"/>
            </w:tcBorders>
            <w:vAlign w:val="center"/>
          </w:tcPr>
          <w:p w14:paraId="126EBF5E" w14:textId="0640FF62" w:rsidR="008E16E6" w:rsidRPr="0063138F" w:rsidRDefault="008E16E6" w:rsidP="008E16E6">
            <w:pPr>
              <w:pStyle w:val="TableHeading"/>
              <w:widowControl/>
              <w:autoSpaceDE/>
              <w:autoSpaceDN/>
              <w:adjustRightInd/>
              <w:rPr>
                <w:rFonts w:asciiTheme="minorHAnsi" w:hAnsiTheme="minorHAnsi" w:cstheme="minorHAnsi"/>
                <w:b w:val="0"/>
                <w:lang w:val="en-IE"/>
              </w:rPr>
            </w:pPr>
            <w:r w:rsidRPr="0063138F">
              <w:rPr>
                <w:rFonts w:asciiTheme="minorHAnsi" w:hAnsiTheme="minorHAnsi"/>
                <w:b w:val="0"/>
                <w:lang w:val="en-IE"/>
              </w:rPr>
              <w:t>Complete ENS</w:t>
            </w:r>
          </w:p>
        </w:tc>
        <w:tc>
          <w:tcPr>
            <w:tcW w:w="3291" w:type="pct"/>
            <w:tcBorders>
              <w:top w:val="single" w:sz="6" w:space="0" w:color="808080"/>
              <w:left w:val="single" w:sz="6" w:space="0" w:color="808080"/>
              <w:bottom w:val="single" w:sz="6" w:space="0" w:color="808080"/>
              <w:right w:val="single" w:sz="6" w:space="0" w:color="808080"/>
            </w:tcBorders>
          </w:tcPr>
          <w:p w14:paraId="3DB04101" w14:textId="61B65F58" w:rsidR="008E16E6" w:rsidRPr="0063138F" w:rsidRDefault="008E16E6" w:rsidP="0063138F">
            <w:pPr>
              <w:rPr>
                <w:b/>
                <w:lang w:val="en-IE"/>
              </w:rPr>
            </w:pPr>
            <w:r w:rsidRPr="0063138F">
              <w:rPr>
                <w:lang w:val="en-IE"/>
              </w:rPr>
              <w:t>Complete ENS means an ENS containing all required data particulars required by the legislation per specific mode of transport or business model. Complete ENS can be either represented by a full ENS filing, or all necessary partial ENS filings that together contain all required data particulars.</w:t>
            </w:r>
          </w:p>
        </w:tc>
      </w:tr>
      <w:tr w:rsidR="008E16E6" w:rsidRPr="00C83E56" w14:paraId="4B786DC1" w14:textId="77777777" w:rsidTr="00A66189">
        <w:trPr>
          <w:trHeight w:val="317"/>
        </w:trPr>
        <w:tc>
          <w:tcPr>
            <w:tcW w:w="1709" w:type="pct"/>
            <w:tcBorders>
              <w:top w:val="single" w:sz="6" w:space="0" w:color="808080"/>
              <w:left w:val="single" w:sz="4" w:space="0" w:color="808080"/>
              <w:bottom w:val="single" w:sz="6" w:space="0" w:color="808080"/>
              <w:right w:val="single" w:sz="6" w:space="0" w:color="808080"/>
            </w:tcBorders>
            <w:vAlign w:val="center"/>
          </w:tcPr>
          <w:p w14:paraId="4E01F1B0" w14:textId="069202C9" w:rsidR="008E16E6" w:rsidRPr="0063138F" w:rsidRDefault="008E16E6" w:rsidP="008E16E6">
            <w:pPr>
              <w:pStyle w:val="TableHeading"/>
              <w:widowControl/>
              <w:autoSpaceDE/>
              <w:autoSpaceDN/>
              <w:adjustRightInd/>
              <w:rPr>
                <w:rFonts w:asciiTheme="minorHAnsi" w:hAnsiTheme="minorHAnsi" w:cstheme="minorHAnsi"/>
                <w:b w:val="0"/>
                <w:lang w:val="en-IE"/>
              </w:rPr>
            </w:pPr>
            <w:r w:rsidRPr="0063138F">
              <w:rPr>
                <w:rFonts w:asciiTheme="minorHAnsi" w:hAnsiTheme="minorHAnsi"/>
                <w:b w:val="0"/>
                <w:lang w:val="en-IE"/>
              </w:rPr>
              <w:t>Do Not Load (DNL)</w:t>
            </w:r>
          </w:p>
        </w:tc>
        <w:tc>
          <w:tcPr>
            <w:tcW w:w="3291" w:type="pct"/>
            <w:tcBorders>
              <w:top w:val="single" w:sz="6" w:space="0" w:color="808080"/>
              <w:left w:val="single" w:sz="6" w:space="0" w:color="808080"/>
              <w:bottom w:val="single" w:sz="6" w:space="0" w:color="808080"/>
              <w:right w:val="single" w:sz="6" w:space="0" w:color="808080"/>
            </w:tcBorders>
          </w:tcPr>
          <w:p w14:paraId="3BA1DBC2" w14:textId="2C748BC3" w:rsidR="008E16E6" w:rsidRPr="0063138F" w:rsidRDefault="008E16E6" w:rsidP="0063138F">
            <w:pPr>
              <w:rPr>
                <w:b/>
                <w:lang w:val="en-IE"/>
              </w:rPr>
            </w:pPr>
            <w:r w:rsidRPr="0063138F">
              <w:rPr>
                <w:lang w:val="en-IE"/>
              </w:rPr>
              <w:t>Do Not Load (DNL) is a notification communicated by the customs authority of the RMS to the person filing (and the carrier under certain conditions) that the goods concerned shall not be allowed to be loaded on the aircraft or vessel.</w:t>
            </w:r>
          </w:p>
        </w:tc>
      </w:tr>
      <w:tr w:rsidR="0063185A" w:rsidRPr="00C83E56" w14:paraId="4F1C0B45" w14:textId="77777777" w:rsidTr="00A66189">
        <w:trPr>
          <w:trHeight w:val="317"/>
        </w:trPr>
        <w:tc>
          <w:tcPr>
            <w:tcW w:w="1709" w:type="pct"/>
            <w:tcBorders>
              <w:top w:val="single" w:sz="6" w:space="0" w:color="808080"/>
              <w:left w:val="single" w:sz="4" w:space="0" w:color="808080"/>
              <w:bottom w:val="single" w:sz="6" w:space="0" w:color="808080"/>
              <w:right w:val="single" w:sz="6" w:space="0" w:color="808080"/>
            </w:tcBorders>
            <w:vAlign w:val="center"/>
          </w:tcPr>
          <w:p w14:paraId="03BBF943" w14:textId="1A1E1AEE" w:rsidR="0063185A" w:rsidRPr="0063138F" w:rsidRDefault="0063185A" w:rsidP="008E16E6">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e-Risk analysis</w:t>
            </w:r>
          </w:p>
        </w:tc>
        <w:tc>
          <w:tcPr>
            <w:tcW w:w="3291" w:type="pct"/>
            <w:tcBorders>
              <w:top w:val="single" w:sz="6" w:space="0" w:color="808080"/>
              <w:left w:val="single" w:sz="6" w:space="0" w:color="808080"/>
              <w:bottom w:val="single" w:sz="6" w:space="0" w:color="808080"/>
              <w:right w:val="single" w:sz="6" w:space="0" w:color="808080"/>
            </w:tcBorders>
          </w:tcPr>
          <w:p w14:paraId="39FA6129" w14:textId="77777777" w:rsidR="0063185A" w:rsidRPr="0063138F" w:rsidRDefault="0063185A" w:rsidP="0063138F">
            <w:pPr>
              <w:rPr>
                <w:lang w:val="en-IE"/>
              </w:rPr>
            </w:pPr>
            <w:r w:rsidRPr="0063138F">
              <w:rPr>
                <w:lang w:val="en-IE"/>
              </w:rPr>
              <w:t xml:space="preserve">Electronic risk analysis of ENS data is an initial step of the risk analysis process carried out by RMS. It means electronic application of the entire applicable set of common risk criteria and verification/matching of ENS data against risk information and knowledge of the RMS: </w:t>
            </w:r>
          </w:p>
          <w:p w14:paraId="02C81806" w14:textId="77777777" w:rsidR="0063185A" w:rsidRPr="0063138F" w:rsidRDefault="0063185A" w:rsidP="0063138F">
            <w:pPr>
              <w:rPr>
                <w:lang w:val="en-IE"/>
              </w:rPr>
            </w:pPr>
            <w:r w:rsidRPr="0063138F">
              <w:rPr>
                <w:lang w:val="en-IE"/>
              </w:rPr>
              <w:t>a) In the context of air cargo security (pre-loading) the scope of e-risk analysis is limited to the minimum data set and applicable common risk criteria for aviation security specific threat ('bomb-in-a-box')</w:t>
            </w:r>
          </w:p>
          <w:p w14:paraId="5D56342A" w14:textId="423E071F" w:rsidR="0063185A" w:rsidRPr="0063138F" w:rsidRDefault="0063185A" w:rsidP="0063138F">
            <w:pPr>
              <w:rPr>
                <w:b/>
                <w:lang w:val="en-IE"/>
              </w:rPr>
            </w:pPr>
            <w:r w:rsidRPr="0063138F">
              <w:rPr>
                <w:lang w:val="en-IE"/>
              </w:rPr>
              <w:t>b) For the rest of the cases, the scope of e-risk analysis is applicable to the entire set of ENS data and to the applicable common risk criteria for security and safety purposes.</w:t>
            </w:r>
          </w:p>
        </w:tc>
      </w:tr>
      <w:tr w:rsidR="008E16E6" w:rsidRPr="00C83E56" w14:paraId="68364CED" w14:textId="77777777" w:rsidTr="00A66189">
        <w:trPr>
          <w:trHeight w:val="317"/>
        </w:trPr>
        <w:tc>
          <w:tcPr>
            <w:tcW w:w="1709" w:type="pct"/>
            <w:tcBorders>
              <w:top w:val="single" w:sz="6" w:space="0" w:color="808080"/>
              <w:left w:val="single" w:sz="4" w:space="0" w:color="808080"/>
              <w:bottom w:val="single" w:sz="6" w:space="0" w:color="808080"/>
              <w:right w:val="single" w:sz="6" w:space="0" w:color="808080"/>
            </w:tcBorders>
            <w:vAlign w:val="center"/>
          </w:tcPr>
          <w:p w14:paraId="0AAD377C" w14:textId="2A8184A1" w:rsidR="008E16E6" w:rsidRPr="0063138F" w:rsidRDefault="008E16E6" w:rsidP="008E16E6">
            <w:pPr>
              <w:pStyle w:val="TableHeading"/>
              <w:widowControl/>
              <w:autoSpaceDE/>
              <w:autoSpaceDN/>
              <w:adjustRightInd/>
              <w:rPr>
                <w:rFonts w:asciiTheme="minorHAnsi" w:hAnsiTheme="minorHAnsi" w:cstheme="minorHAnsi"/>
                <w:b w:val="0"/>
                <w:lang w:val="en-IE"/>
              </w:rPr>
            </w:pPr>
            <w:r w:rsidRPr="0063138F">
              <w:rPr>
                <w:rFonts w:asciiTheme="minorHAnsi" w:hAnsiTheme="minorHAnsi"/>
                <w:b w:val="0"/>
                <w:lang w:val="en-IE"/>
              </w:rPr>
              <w:lastRenderedPageBreak/>
              <w:t>e-Screening</w:t>
            </w:r>
          </w:p>
        </w:tc>
        <w:tc>
          <w:tcPr>
            <w:tcW w:w="3291" w:type="pct"/>
            <w:tcBorders>
              <w:top w:val="single" w:sz="6" w:space="0" w:color="808080"/>
              <w:left w:val="single" w:sz="6" w:space="0" w:color="808080"/>
              <w:bottom w:val="single" w:sz="6" w:space="0" w:color="808080"/>
              <w:right w:val="single" w:sz="6" w:space="0" w:color="808080"/>
            </w:tcBorders>
          </w:tcPr>
          <w:p w14:paraId="0E2274AF" w14:textId="77777777" w:rsidR="008E16E6" w:rsidRPr="0063138F" w:rsidRDefault="008E16E6" w:rsidP="0063138F">
            <w:pPr>
              <w:rPr>
                <w:lang w:val="en-IE"/>
              </w:rPr>
            </w:pPr>
            <w:r w:rsidRPr="0063138F">
              <w:rPr>
                <w:lang w:val="en-IE"/>
              </w:rPr>
              <w:t xml:space="preserve">Electronic screening of ENS data which means electronic verification/matching of ENS data made available to IMS against risk information and knowledge of that Member State and the relevant applicable common risk criteria, in order to contribute to the risk analysis carried out by RMS: </w:t>
            </w:r>
          </w:p>
          <w:p w14:paraId="5AE323EE" w14:textId="77777777" w:rsidR="008E16E6" w:rsidRPr="0063138F" w:rsidRDefault="008E16E6" w:rsidP="0063138F">
            <w:pPr>
              <w:rPr>
                <w:lang w:val="en-IE"/>
              </w:rPr>
            </w:pPr>
            <w:r w:rsidRPr="0063138F">
              <w:rPr>
                <w:lang w:val="en-IE"/>
              </w:rPr>
              <w:t>a) In the context of air cargo security (pre-loading) the scope of e-screening is limited to the minimum data set and contribution to the applicable common risk criteria for aviation security specific threat ('bomb in a box');</w:t>
            </w:r>
          </w:p>
          <w:p w14:paraId="32364D0A" w14:textId="022B32C3" w:rsidR="008E16E6" w:rsidRPr="0063138F" w:rsidRDefault="008E16E6" w:rsidP="0063138F">
            <w:pPr>
              <w:rPr>
                <w:b/>
                <w:lang w:val="en-IE"/>
              </w:rPr>
            </w:pPr>
            <w:r w:rsidRPr="0063138F">
              <w:rPr>
                <w:lang w:val="en-IE"/>
              </w:rPr>
              <w:t>b) For the rest of the cases, the scope of e-screening is applicable to the available data and contribution to the applicable common risk criteria for security and safety purposes.</w:t>
            </w:r>
          </w:p>
        </w:tc>
      </w:tr>
      <w:tr w:rsidR="008E16E6" w:rsidRPr="00C83E56" w14:paraId="15E5D3F4" w14:textId="77777777" w:rsidTr="00A66189">
        <w:trPr>
          <w:trHeight w:val="317"/>
        </w:trPr>
        <w:tc>
          <w:tcPr>
            <w:tcW w:w="1709" w:type="pct"/>
            <w:tcBorders>
              <w:top w:val="single" w:sz="6" w:space="0" w:color="808080"/>
              <w:left w:val="single" w:sz="4" w:space="0" w:color="808080"/>
              <w:bottom w:val="single" w:sz="6" w:space="0" w:color="808080"/>
              <w:right w:val="single" w:sz="6" w:space="0" w:color="808080"/>
            </w:tcBorders>
            <w:vAlign w:val="center"/>
          </w:tcPr>
          <w:p w14:paraId="015730F6" w14:textId="45C9E363" w:rsidR="008E16E6" w:rsidRPr="0063138F" w:rsidRDefault="008E16E6" w:rsidP="008E16E6">
            <w:pPr>
              <w:pStyle w:val="TableHeading"/>
              <w:widowControl/>
              <w:autoSpaceDE/>
              <w:autoSpaceDN/>
              <w:adjustRightInd/>
              <w:rPr>
                <w:rFonts w:asciiTheme="minorHAnsi" w:hAnsiTheme="minorHAnsi" w:cstheme="minorHAnsi"/>
                <w:b w:val="0"/>
                <w:lang w:val="en-IE"/>
              </w:rPr>
            </w:pPr>
            <w:r w:rsidRPr="0063138F">
              <w:rPr>
                <w:rFonts w:asciiTheme="minorHAnsi" w:hAnsiTheme="minorHAnsi"/>
                <w:b w:val="0"/>
                <w:lang w:val="en-IE"/>
              </w:rPr>
              <w:t>Entry Summary Declaration (ENS)</w:t>
            </w:r>
          </w:p>
        </w:tc>
        <w:tc>
          <w:tcPr>
            <w:tcW w:w="3291" w:type="pct"/>
            <w:tcBorders>
              <w:top w:val="single" w:sz="6" w:space="0" w:color="808080"/>
              <w:left w:val="single" w:sz="6" w:space="0" w:color="808080"/>
              <w:bottom w:val="single" w:sz="6" w:space="0" w:color="808080"/>
              <w:right w:val="single" w:sz="6" w:space="0" w:color="808080"/>
            </w:tcBorders>
          </w:tcPr>
          <w:p w14:paraId="08FE112E" w14:textId="5CB6C587" w:rsidR="008E16E6" w:rsidRPr="0063138F" w:rsidRDefault="008E16E6" w:rsidP="0063138F">
            <w:pPr>
              <w:rPr>
                <w:b/>
                <w:lang w:val="en-IE"/>
              </w:rPr>
            </w:pPr>
            <w:r w:rsidRPr="0063138F">
              <w:rPr>
                <w:lang w:val="en-IE"/>
              </w:rPr>
              <w:t>Entry Summary Declaration (ENS) means the act whereby a person informs the customs authorities, in the prescribed form and manner and within a specific time-limit, that goods are to be brought into the customs territory of the Union.</w:t>
            </w:r>
          </w:p>
        </w:tc>
      </w:tr>
      <w:tr w:rsidR="00A66189" w:rsidRPr="00C83E56" w14:paraId="48FFCD95" w14:textId="77777777" w:rsidTr="00A66189">
        <w:trPr>
          <w:trHeight w:val="317"/>
        </w:trPr>
        <w:tc>
          <w:tcPr>
            <w:tcW w:w="1709" w:type="pct"/>
            <w:tcBorders>
              <w:top w:val="single" w:sz="6" w:space="0" w:color="808080"/>
              <w:left w:val="single" w:sz="4" w:space="0" w:color="808080"/>
              <w:bottom w:val="single" w:sz="6" w:space="0" w:color="808080"/>
              <w:right w:val="single" w:sz="6" w:space="0" w:color="808080"/>
            </w:tcBorders>
            <w:vAlign w:val="center"/>
          </w:tcPr>
          <w:p w14:paraId="10EB4559" w14:textId="570C63F0" w:rsidR="00A66189" w:rsidRPr="0063138F" w:rsidRDefault="00A66189" w:rsidP="008E16E6">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ENS dossier</w:t>
            </w:r>
          </w:p>
        </w:tc>
        <w:tc>
          <w:tcPr>
            <w:tcW w:w="3291" w:type="pct"/>
            <w:tcBorders>
              <w:top w:val="single" w:sz="6" w:space="0" w:color="808080"/>
              <w:left w:val="single" w:sz="6" w:space="0" w:color="808080"/>
              <w:bottom w:val="single" w:sz="6" w:space="0" w:color="808080"/>
              <w:right w:val="single" w:sz="6" w:space="0" w:color="808080"/>
            </w:tcBorders>
          </w:tcPr>
          <w:p w14:paraId="2CD02A9E" w14:textId="7ABAE4B8" w:rsidR="00A66189" w:rsidRPr="0063138F" w:rsidRDefault="00A66189" w:rsidP="0063138F">
            <w:pPr>
              <w:rPr>
                <w:lang w:val="en-IE"/>
              </w:rPr>
            </w:pPr>
            <w:r w:rsidRPr="0063138F">
              <w:rPr>
                <w:bCs/>
                <w:lang w:val="en-IE"/>
              </w:rPr>
              <w:t>The ENS dossier gathers all the different information related to one specific ENS instance. More specifically, it includes the data of the corresponding ENS filings, the ENS status information and any available control results, e-screening results, risk mitigation referrals, risk analysis results and control recommendations.</w:t>
            </w:r>
          </w:p>
        </w:tc>
      </w:tr>
      <w:tr w:rsidR="008E16E6" w:rsidRPr="00C83E56" w14:paraId="46A56227" w14:textId="77777777" w:rsidTr="00A66189">
        <w:trPr>
          <w:trHeight w:val="317"/>
        </w:trPr>
        <w:tc>
          <w:tcPr>
            <w:tcW w:w="1709" w:type="pct"/>
            <w:tcBorders>
              <w:top w:val="single" w:sz="6" w:space="0" w:color="808080"/>
              <w:left w:val="single" w:sz="4" w:space="0" w:color="808080"/>
              <w:bottom w:val="single" w:sz="6" w:space="0" w:color="808080"/>
              <w:right w:val="single" w:sz="6" w:space="0" w:color="808080"/>
            </w:tcBorders>
            <w:vAlign w:val="center"/>
          </w:tcPr>
          <w:p w14:paraId="3539CBB3" w14:textId="6D253111" w:rsidR="008E16E6" w:rsidRPr="0063138F" w:rsidRDefault="008E16E6" w:rsidP="008E16E6">
            <w:pPr>
              <w:pStyle w:val="TableHeading"/>
              <w:widowControl/>
              <w:autoSpaceDE/>
              <w:autoSpaceDN/>
              <w:adjustRightInd/>
              <w:rPr>
                <w:rFonts w:asciiTheme="minorHAnsi" w:hAnsiTheme="minorHAnsi" w:cstheme="minorHAnsi"/>
                <w:b w:val="0"/>
                <w:lang w:val="en-IE"/>
              </w:rPr>
            </w:pPr>
            <w:r w:rsidRPr="0063138F">
              <w:rPr>
                <w:rFonts w:asciiTheme="minorHAnsi" w:hAnsiTheme="minorHAnsi"/>
                <w:b w:val="0"/>
                <w:lang w:val="en-IE"/>
              </w:rPr>
              <w:t>ENS filing</w:t>
            </w:r>
          </w:p>
        </w:tc>
        <w:tc>
          <w:tcPr>
            <w:tcW w:w="3291" w:type="pct"/>
            <w:tcBorders>
              <w:top w:val="single" w:sz="6" w:space="0" w:color="808080"/>
              <w:left w:val="single" w:sz="6" w:space="0" w:color="808080"/>
              <w:bottom w:val="single" w:sz="6" w:space="0" w:color="808080"/>
              <w:right w:val="single" w:sz="6" w:space="0" w:color="808080"/>
            </w:tcBorders>
          </w:tcPr>
          <w:p w14:paraId="05486DB5" w14:textId="6AC4ABF3" w:rsidR="008E16E6" w:rsidRPr="0063138F" w:rsidRDefault="008E16E6" w:rsidP="0063138F">
            <w:pPr>
              <w:rPr>
                <w:b/>
                <w:lang w:val="en-IE"/>
              </w:rPr>
            </w:pPr>
            <w:r w:rsidRPr="0063138F">
              <w:rPr>
                <w:lang w:val="en-IE"/>
              </w:rPr>
              <w:t xml:space="preserve">ENS filing means either partial or full ENS data set required by the legislation per specific mode of transport or business model. </w:t>
            </w:r>
          </w:p>
        </w:tc>
      </w:tr>
      <w:tr w:rsidR="00603ADB" w:rsidRPr="00C83E56" w14:paraId="613F9228" w14:textId="77777777" w:rsidTr="00A66189">
        <w:trPr>
          <w:trHeight w:val="317"/>
        </w:trPr>
        <w:tc>
          <w:tcPr>
            <w:tcW w:w="1709" w:type="pct"/>
            <w:tcBorders>
              <w:top w:val="single" w:sz="6" w:space="0" w:color="808080"/>
              <w:left w:val="single" w:sz="4" w:space="0" w:color="808080"/>
              <w:bottom w:val="single" w:sz="6" w:space="0" w:color="808080"/>
              <w:right w:val="single" w:sz="6" w:space="0" w:color="808080"/>
            </w:tcBorders>
            <w:vAlign w:val="center"/>
          </w:tcPr>
          <w:p w14:paraId="30B4B9AC" w14:textId="3DF601B6" w:rsidR="00603ADB" w:rsidRPr="0063138F" w:rsidRDefault="00603ADB" w:rsidP="00F722D7">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ENS lifecycle</w:t>
            </w:r>
          </w:p>
        </w:tc>
        <w:tc>
          <w:tcPr>
            <w:tcW w:w="3291" w:type="pct"/>
            <w:tcBorders>
              <w:top w:val="single" w:sz="6" w:space="0" w:color="808080"/>
              <w:left w:val="single" w:sz="6" w:space="0" w:color="808080"/>
              <w:bottom w:val="single" w:sz="6" w:space="0" w:color="808080"/>
              <w:right w:val="single" w:sz="6" w:space="0" w:color="808080"/>
            </w:tcBorders>
          </w:tcPr>
          <w:p w14:paraId="2043B9E7" w14:textId="673BD8CE" w:rsidR="00603ADB" w:rsidRPr="0063138F" w:rsidRDefault="00D37A32" w:rsidP="0063138F">
            <w:pPr>
              <w:rPr>
                <w:rFonts w:ascii="Arial" w:hAnsi="Arial"/>
                <w:bCs/>
                <w:szCs w:val="24"/>
                <w:lang w:val="en-IE"/>
              </w:rPr>
            </w:pPr>
            <w:r w:rsidRPr="0063138F">
              <w:rPr>
                <w:rFonts w:eastAsia="PMingLiU"/>
                <w:lang w:val="en-IE"/>
              </w:rPr>
              <w:t>The ENS lifecycle is a term used to reference to the end-to-end process of the ENS statuses, from its filing until the final state of presentation, and where relevant performance of customs controls and documentation of results.</w:t>
            </w:r>
          </w:p>
        </w:tc>
      </w:tr>
      <w:tr w:rsidR="0097464F" w:rsidRPr="00C83E56" w14:paraId="3530D7EB" w14:textId="77777777" w:rsidTr="00A66189">
        <w:trPr>
          <w:trHeight w:val="317"/>
        </w:trPr>
        <w:tc>
          <w:tcPr>
            <w:tcW w:w="1709" w:type="pct"/>
            <w:tcBorders>
              <w:top w:val="single" w:sz="6" w:space="0" w:color="808080"/>
              <w:left w:val="single" w:sz="4" w:space="0" w:color="808080"/>
              <w:bottom w:val="single" w:sz="6" w:space="0" w:color="808080"/>
              <w:right w:val="single" w:sz="6" w:space="0" w:color="808080"/>
            </w:tcBorders>
            <w:vAlign w:val="center"/>
          </w:tcPr>
          <w:p w14:paraId="79174E27" w14:textId="0B127EDF" w:rsidR="0097464F" w:rsidRPr="0063138F" w:rsidRDefault="0097464F" w:rsidP="009D1F96">
            <w:pPr>
              <w:pStyle w:val="TableHeading"/>
              <w:widowControl/>
              <w:autoSpaceDE/>
              <w:autoSpaceDN/>
              <w:adjustRightInd/>
              <w:rPr>
                <w:rFonts w:asciiTheme="minorHAnsi" w:hAnsiTheme="minorHAnsi"/>
                <w:lang w:val="en-IE"/>
              </w:rPr>
            </w:pPr>
            <w:r w:rsidRPr="0063138F">
              <w:rPr>
                <w:rStyle w:val="Bold"/>
                <w:rFonts w:asciiTheme="minorHAnsi" w:hAnsiTheme="minorHAnsi"/>
                <w:lang w:val="en-IE"/>
              </w:rPr>
              <w:t>Full risk analysis</w:t>
            </w:r>
          </w:p>
        </w:tc>
        <w:tc>
          <w:tcPr>
            <w:tcW w:w="3291" w:type="pct"/>
            <w:tcBorders>
              <w:top w:val="single" w:sz="6" w:space="0" w:color="808080"/>
              <w:left w:val="single" w:sz="6" w:space="0" w:color="808080"/>
              <w:bottom w:val="single" w:sz="6" w:space="0" w:color="808080"/>
              <w:right w:val="single" w:sz="6" w:space="0" w:color="808080"/>
            </w:tcBorders>
          </w:tcPr>
          <w:p w14:paraId="0E1E22FC" w14:textId="6B2B0C04" w:rsidR="0097464F" w:rsidRPr="0063138F" w:rsidRDefault="0097464F" w:rsidP="0063138F">
            <w:pPr>
              <w:rPr>
                <w:lang w:val="en-IE"/>
              </w:rPr>
            </w:pPr>
            <w:r w:rsidRPr="0063138F">
              <w:rPr>
                <w:lang w:val="en-IE"/>
              </w:rPr>
              <w:t>Full customs security and safety risk analysis covers the entire scope of the customs security and safety risks as defined in the common EU guidelines on the implementation of the respective common risk criteria and standards (classified as EU RESTREINT)</w:t>
            </w:r>
            <w:r w:rsidR="00F276F0" w:rsidRPr="0063138F">
              <w:rPr>
                <w:lang w:val="en-IE"/>
              </w:rPr>
              <w:t>.</w:t>
            </w:r>
          </w:p>
        </w:tc>
      </w:tr>
      <w:tr w:rsidR="00280904" w:rsidRPr="00C83E56" w14:paraId="1693A467" w14:textId="77777777" w:rsidTr="00A66189">
        <w:trPr>
          <w:trHeight w:val="317"/>
        </w:trPr>
        <w:tc>
          <w:tcPr>
            <w:tcW w:w="1709" w:type="pct"/>
            <w:tcBorders>
              <w:top w:val="single" w:sz="6" w:space="0" w:color="808080"/>
              <w:left w:val="single" w:sz="4" w:space="0" w:color="808080"/>
              <w:bottom w:val="single" w:sz="6" w:space="0" w:color="808080"/>
              <w:right w:val="single" w:sz="6" w:space="0" w:color="808080"/>
            </w:tcBorders>
            <w:vAlign w:val="center"/>
          </w:tcPr>
          <w:p w14:paraId="6CD579AE" w14:textId="77777777" w:rsidR="00280904" w:rsidRPr="0063138F" w:rsidRDefault="00280904" w:rsidP="00473FA3">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Full ENS filing</w:t>
            </w:r>
          </w:p>
        </w:tc>
        <w:tc>
          <w:tcPr>
            <w:tcW w:w="3291" w:type="pct"/>
            <w:tcBorders>
              <w:top w:val="single" w:sz="6" w:space="0" w:color="808080"/>
              <w:left w:val="single" w:sz="6" w:space="0" w:color="808080"/>
              <w:bottom w:val="single" w:sz="6" w:space="0" w:color="808080"/>
              <w:right w:val="single" w:sz="6" w:space="0" w:color="808080"/>
            </w:tcBorders>
          </w:tcPr>
          <w:p w14:paraId="54A9F11C" w14:textId="77777777" w:rsidR="00280904" w:rsidRPr="0063138F" w:rsidRDefault="00280904" w:rsidP="0063138F">
            <w:pPr>
              <w:rPr>
                <w:rFonts w:cs="Arial"/>
                <w:bCs/>
                <w:lang w:val="en-IE"/>
              </w:rPr>
            </w:pPr>
            <w:r w:rsidRPr="0063138F">
              <w:rPr>
                <w:rFonts w:cs="Arial"/>
                <w:bCs/>
                <w:lang w:val="en-IE"/>
              </w:rPr>
              <w:t xml:space="preserve">A full ENS filing contains all required ENS particulars, as legally defined per mode of transport in UCC DA Annex B. </w:t>
            </w:r>
          </w:p>
        </w:tc>
      </w:tr>
      <w:tr w:rsidR="00CF4FDC" w:rsidRPr="00C83E56" w14:paraId="1723E001" w14:textId="77777777" w:rsidTr="00A66189">
        <w:trPr>
          <w:trHeight w:val="317"/>
        </w:trPr>
        <w:tc>
          <w:tcPr>
            <w:tcW w:w="1709" w:type="pct"/>
            <w:tcBorders>
              <w:top w:val="single" w:sz="6" w:space="0" w:color="808080"/>
              <w:left w:val="single" w:sz="4" w:space="0" w:color="808080"/>
              <w:bottom w:val="single" w:sz="6" w:space="0" w:color="808080"/>
              <w:right w:val="single" w:sz="6" w:space="0" w:color="808080"/>
            </w:tcBorders>
            <w:vAlign w:val="center"/>
          </w:tcPr>
          <w:p w14:paraId="0E1863EE" w14:textId="0542C3B6" w:rsidR="00CF4FDC" w:rsidRPr="0063138F" w:rsidRDefault="00CF4FDC" w:rsidP="00473FA3">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Goods shipment</w:t>
            </w:r>
          </w:p>
        </w:tc>
        <w:tc>
          <w:tcPr>
            <w:tcW w:w="3291" w:type="pct"/>
            <w:tcBorders>
              <w:top w:val="single" w:sz="6" w:space="0" w:color="808080"/>
              <w:left w:val="single" w:sz="6" w:space="0" w:color="808080"/>
              <w:bottom w:val="single" w:sz="6" w:space="0" w:color="808080"/>
              <w:right w:val="single" w:sz="6" w:space="0" w:color="808080"/>
            </w:tcBorders>
          </w:tcPr>
          <w:p w14:paraId="58BE49D9" w14:textId="28862B75" w:rsidR="00CF4FDC" w:rsidRPr="0063138F" w:rsidRDefault="00CF4FDC" w:rsidP="0063138F">
            <w:pPr>
              <w:rPr>
                <w:rFonts w:cs="Arial"/>
                <w:bCs/>
                <w:lang w:val="en-IE"/>
              </w:rPr>
            </w:pPr>
            <w:r w:rsidRPr="0063138F">
              <w:rPr>
                <w:rFonts w:cs="Arial"/>
                <w:bCs/>
                <w:lang w:val="en-IE"/>
              </w:rPr>
              <w:t xml:space="preserve">The information about buyer and seller within a given house consignment level transaction. </w:t>
            </w:r>
          </w:p>
        </w:tc>
      </w:tr>
      <w:tr w:rsidR="00280904" w:rsidRPr="00C83E56" w14:paraId="6AFB6CD7" w14:textId="77777777" w:rsidTr="00A66189">
        <w:trPr>
          <w:trHeight w:val="317"/>
        </w:trPr>
        <w:tc>
          <w:tcPr>
            <w:tcW w:w="1709" w:type="pct"/>
            <w:tcBorders>
              <w:top w:val="single" w:sz="6" w:space="0" w:color="808080"/>
              <w:left w:val="single" w:sz="4" w:space="0" w:color="808080"/>
              <w:bottom w:val="single" w:sz="6" w:space="0" w:color="808080"/>
              <w:right w:val="single" w:sz="6" w:space="0" w:color="808080"/>
            </w:tcBorders>
            <w:vAlign w:val="center"/>
          </w:tcPr>
          <w:p w14:paraId="3633FF97" w14:textId="77777777" w:rsidR="00280904" w:rsidRPr="0063138F" w:rsidRDefault="00280904" w:rsidP="00473FA3">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House air waybill (HAWB)</w:t>
            </w:r>
          </w:p>
        </w:tc>
        <w:tc>
          <w:tcPr>
            <w:tcW w:w="3291" w:type="pct"/>
            <w:tcBorders>
              <w:top w:val="single" w:sz="6" w:space="0" w:color="808080"/>
              <w:left w:val="single" w:sz="6" w:space="0" w:color="808080"/>
              <w:bottom w:val="single" w:sz="6" w:space="0" w:color="808080"/>
              <w:right w:val="single" w:sz="6" w:space="0" w:color="808080"/>
            </w:tcBorders>
          </w:tcPr>
          <w:p w14:paraId="03E107F8" w14:textId="2E20D96C" w:rsidR="00280904" w:rsidRPr="0063138F" w:rsidRDefault="00280904" w:rsidP="0063138F">
            <w:pPr>
              <w:rPr>
                <w:rFonts w:cs="Arial"/>
                <w:bCs/>
                <w:lang w:val="en-IE"/>
              </w:rPr>
            </w:pPr>
            <w:r w:rsidRPr="0063138F">
              <w:rPr>
                <w:rFonts w:cs="Arial"/>
                <w:bCs/>
                <w:lang w:val="en-IE"/>
              </w:rPr>
              <w:t>A house air waybill (HAWB) is a form of an air waybill that is issued by a freight forwarder</w:t>
            </w:r>
            <w:r w:rsidR="00E25922" w:rsidRPr="0063138F">
              <w:rPr>
                <w:rFonts w:cs="Arial"/>
                <w:bCs/>
                <w:lang w:val="en-IE"/>
              </w:rPr>
              <w:t>, express operator</w:t>
            </w:r>
            <w:r w:rsidRPr="0063138F">
              <w:rPr>
                <w:rFonts w:cs="Arial"/>
                <w:bCs/>
                <w:lang w:val="en-IE"/>
              </w:rPr>
              <w:t xml:space="preserve"> or an agent to its customer.</w:t>
            </w:r>
          </w:p>
        </w:tc>
      </w:tr>
      <w:tr w:rsidR="00603ADB" w:rsidRPr="00C83E56" w14:paraId="7FB62C9B" w14:textId="77777777" w:rsidTr="00A66189">
        <w:trPr>
          <w:trHeight w:val="317"/>
        </w:trPr>
        <w:tc>
          <w:tcPr>
            <w:tcW w:w="1709" w:type="pct"/>
            <w:tcBorders>
              <w:top w:val="single" w:sz="6" w:space="0" w:color="808080"/>
              <w:left w:val="single" w:sz="4" w:space="0" w:color="808080"/>
              <w:bottom w:val="single" w:sz="6" w:space="0" w:color="808080"/>
              <w:right w:val="single" w:sz="6" w:space="0" w:color="808080"/>
            </w:tcBorders>
            <w:vAlign w:val="center"/>
          </w:tcPr>
          <w:p w14:paraId="70FDDD8B" w14:textId="46D84CCA" w:rsidR="00603ADB" w:rsidRPr="0063138F" w:rsidRDefault="00603ADB" w:rsidP="008E16E6">
            <w:pPr>
              <w:pStyle w:val="TableHeading"/>
              <w:widowControl/>
              <w:autoSpaceDE/>
              <w:autoSpaceDN/>
              <w:adjustRightInd/>
              <w:rPr>
                <w:rFonts w:asciiTheme="minorHAnsi" w:hAnsiTheme="minorHAnsi" w:cstheme="minorHAnsi"/>
                <w:b w:val="0"/>
                <w:lang w:val="en-IE"/>
              </w:rPr>
            </w:pPr>
            <w:r w:rsidRPr="0063138F">
              <w:rPr>
                <w:rFonts w:asciiTheme="minorHAnsi" w:hAnsiTheme="minorHAnsi"/>
                <w:b w:val="0"/>
                <w:lang w:val="en-IE"/>
              </w:rPr>
              <w:t>House bill of lading (</w:t>
            </w:r>
            <w:proofErr w:type="spellStart"/>
            <w:r w:rsidRPr="0063138F">
              <w:rPr>
                <w:rFonts w:asciiTheme="minorHAnsi" w:hAnsiTheme="minorHAnsi"/>
                <w:b w:val="0"/>
                <w:lang w:val="en-IE"/>
              </w:rPr>
              <w:t>HBoL</w:t>
            </w:r>
            <w:proofErr w:type="spellEnd"/>
            <w:r w:rsidRPr="0063138F">
              <w:rPr>
                <w:rFonts w:asciiTheme="minorHAnsi" w:hAnsiTheme="minorHAnsi"/>
                <w:b w:val="0"/>
                <w:lang w:val="en-IE"/>
              </w:rPr>
              <w:t>)</w:t>
            </w:r>
          </w:p>
        </w:tc>
        <w:tc>
          <w:tcPr>
            <w:tcW w:w="3291" w:type="pct"/>
            <w:tcBorders>
              <w:top w:val="single" w:sz="6" w:space="0" w:color="808080"/>
              <w:left w:val="single" w:sz="6" w:space="0" w:color="808080"/>
              <w:bottom w:val="single" w:sz="6" w:space="0" w:color="808080"/>
              <w:right w:val="single" w:sz="6" w:space="0" w:color="808080"/>
            </w:tcBorders>
          </w:tcPr>
          <w:p w14:paraId="56290BCA" w14:textId="0892155C" w:rsidR="00603ADB" w:rsidRPr="0063138F" w:rsidRDefault="00E25922" w:rsidP="0063138F">
            <w:pPr>
              <w:rPr>
                <w:lang w:val="en-IE"/>
              </w:rPr>
            </w:pPr>
            <w:r w:rsidRPr="0063138F">
              <w:rPr>
                <w:lang w:val="en-IE"/>
              </w:rPr>
              <w:t>A house bill of lading (</w:t>
            </w:r>
            <w:proofErr w:type="spellStart"/>
            <w:r w:rsidRPr="0063138F">
              <w:rPr>
                <w:lang w:val="en-IE"/>
              </w:rPr>
              <w:t>HBoL</w:t>
            </w:r>
            <w:proofErr w:type="spellEnd"/>
            <w:r w:rsidRPr="0063138F">
              <w:rPr>
                <w:lang w:val="en-IE"/>
              </w:rPr>
              <w:t>) is a bill of lading that is issued by a Non-Vessel Operating Common Carrier (NVOCC) i.e. freight forwarder to its customer</w:t>
            </w:r>
            <w:r w:rsidR="00603ADB" w:rsidRPr="0063138F">
              <w:rPr>
                <w:lang w:val="en-IE"/>
              </w:rPr>
              <w:t>.</w:t>
            </w:r>
          </w:p>
        </w:tc>
      </w:tr>
      <w:tr w:rsidR="003F47B1" w:rsidRPr="00C83E56" w14:paraId="65732E0C" w14:textId="77777777" w:rsidTr="00A66189">
        <w:trPr>
          <w:trHeight w:val="317"/>
        </w:trPr>
        <w:tc>
          <w:tcPr>
            <w:tcW w:w="1709" w:type="pct"/>
            <w:tcBorders>
              <w:top w:val="single" w:sz="6" w:space="0" w:color="808080"/>
              <w:left w:val="single" w:sz="4" w:space="0" w:color="808080"/>
              <w:bottom w:val="single" w:sz="6" w:space="0" w:color="808080"/>
              <w:right w:val="single" w:sz="6" w:space="0" w:color="808080"/>
            </w:tcBorders>
            <w:vAlign w:val="center"/>
          </w:tcPr>
          <w:p w14:paraId="13E9C93D" w14:textId="01800EA3" w:rsidR="003F47B1" w:rsidRPr="0063138F" w:rsidRDefault="003F47B1" w:rsidP="003F47B1">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House consignment</w:t>
            </w:r>
          </w:p>
        </w:tc>
        <w:tc>
          <w:tcPr>
            <w:tcW w:w="3291" w:type="pct"/>
            <w:tcBorders>
              <w:top w:val="single" w:sz="6" w:space="0" w:color="808080"/>
              <w:left w:val="single" w:sz="6" w:space="0" w:color="808080"/>
              <w:bottom w:val="single" w:sz="6" w:space="0" w:color="808080"/>
              <w:right w:val="single" w:sz="6" w:space="0" w:color="808080"/>
            </w:tcBorders>
          </w:tcPr>
          <w:p w14:paraId="0AD9ED59" w14:textId="0BFF26E3" w:rsidR="003F47B1" w:rsidRPr="0063138F" w:rsidRDefault="003F47B1" w:rsidP="0063138F">
            <w:pPr>
              <w:rPr>
                <w:lang w:val="en-IE"/>
              </w:rPr>
            </w:pPr>
            <w:r w:rsidRPr="0063138F">
              <w:rPr>
                <w:lang w:val="en-IE"/>
              </w:rPr>
              <w:t xml:space="preserve">In ICS2 this term refers to </w:t>
            </w:r>
            <w:r w:rsidR="00181C5B" w:rsidRPr="0063138F">
              <w:rPr>
                <w:lang w:val="en-IE"/>
              </w:rPr>
              <w:t>a</w:t>
            </w:r>
            <w:r w:rsidRPr="0063138F">
              <w:rPr>
                <w:lang w:val="en-IE"/>
              </w:rPr>
              <w:t xml:space="preserve"> </w:t>
            </w:r>
            <w:r w:rsidR="00687010" w:rsidRPr="0063138F">
              <w:rPr>
                <w:lang w:val="en-IE"/>
              </w:rPr>
              <w:t xml:space="preserve">created entity based on the </w:t>
            </w:r>
            <w:r w:rsidRPr="0063138F">
              <w:rPr>
                <w:lang w:val="en-IE"/>
              </w:rPr>
              <w:t>information about a consignment from a house level transport contract issued by a freight forwarder, non-vessel operating common carrier or agent to its direct contracting party (customer).</w:t>
            </w:r>
          </w:p>
        </w:tc>
      </w:tr>
      <w:tr w:rsidR="00280904" w:rsidRPr="00C83E56" w14:paraId="61774252" w14:textId="77777777" w:rsidTr="00A66189">
        <w:trPr>
          <w:trHeight w:val="317"/>
        </w:trPr>
        <w:tc>
          <w:tcPr>
            <w:tcW w:w="1709" w:type="pct"/>
            <w:tcBorders>
              <w:top w:val="single" w:sz="6" w:space="0" w:color="808080"/>
              <w:left w:val="single" w:sz="4" w:space="0" w:color="808080"/>
              <w:bottom w:val="single" w:sz="6" w:space="0" w:color="808080"/>
              <w:right w:val="single" w:sz="6" w:space="0" w:color="808080"/>
            </w:tcBorders>
            <w:vAlign w:val="center"/>
          </w:tcPr>
          <w:p w14:paraId="6132378A" w14:textId="77777777" w:rsidR="00280904" w:rsidRPr="0063138F" w:rsidRDefault="00280904" w:rsidP="00473FA3">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House level ENS filing</w:t>
            </w:r>
          </w:p>
        </w:tc>
        <w:tc>
          <w:tcPr>
            <w:tcW w:w="3291" w:type="pct"/>
            <w:tcBorders>
              <w:top w:val="single" w:sz="6" w:space="0" w:color="808080"/>
              <w:left w:val="single" w:sz="6" w:space="0" w:color="808080"/>
              <w:bottom w:val="single" w:sz="6" w:space="0" w:color="808080"/>
              <w:right w:val="single" w:sz="6" w:space="0" w:color="808080"/>
            </w:tcBorders>
          </w:tcPr>
          <w:p w14:paraId="5E89A477" w14:textId="1F0D6FA4" w:rsidR="00280904" w:rsidRPr="0063138F" w:rsidRDefault="00280904" w:rsidP="0063138F">
            <w:pPr>
              <w:rPr>
                <w:rFonts w:cs="Arial"/>
                <w:bCs/>
                <w:lang w:val="en-IE"/>
              </w:rPr>
            </w:pPr>
            <w:r w:rsidRPr="0063138F">
              <w:rPr>
                <w:rFonts w:cs="Arial"/>
                <w:bCs/>
                <w:lang w:val="en-IE"/>
              </w:rPr>
              <w:t xml:space="preserve">This is a partial filing which contains information derived from a HAWB, a </w:t>
            </w:r>
            <w:proofErr w:type="spellStart"/>
            <w:r w:rsidRPr="0063138F">
              <w:rPr>
                <w:rFonts w:cs="Arial"/>
                <w:bCs/>
                <w:lang w:val="en-IE"/>
              </w:rPr>
              <w:t>H</w:t>
            </w:r>
            <w:r w:rsidR="0063185A" w:rsidRPr="0063138F">
              <w:rPr>
                <w:rFonts w:cs="Arial"/>
                <w:bCs/>
                <w:lang w:val="en-IE"/>
              </w:rPr>
              <w:t>b</w:t>
            </w:r>
            <w:r w:rsidRPr="0063138F">
              <w:rPr>
                <w:rFonts w:cs="Arial"/>
                <w:bCs/>
                <w:lang w:val="en-IE"/>
              </w:rPr>
              <w:t>oL</w:t>
            </w:r>
            <w:proofErr w:type="spellEnd"/>
            <w:r w:rsidRPr="0063138F">
              <w:rPr>
                <w:rFonts w:cs="Arial"/>
                <w:bCs/>
                <w:lang w:val="en-IE"/>
              </w:rPr>
              <w:t>, or a Postal items declaration, depending on the mode of transport.</w:t>
            </w:r>
          </w:p>
        </w:tc>
      </w:tr>
      <w:tr w:rsidR="00603ADB" w:rsidRPr="00C83E56" w14:paraId="2E3659F6" w14:textId="77777777" w:rsidTr="00A66189">
        <w:trPr>
          <w:trHeight w:val="317"/>
        </w:trPr>
        <w:tc>
          <w:tcPr>
            <w:tcW w:w="1709" w:type="pct"/>
            <w:tcBorders>
              <w:top w:val="single" w:sz="6" w:space="0" w:color="808080"/>
              <w:left w:val="single" w:sz="4" w:space="0" w:color="808080"/>
              <w:bottom w:val="single" w:sz="6" w:space="0" w:color="808080"/>
              <w:right w:val="single" w:sz="6" w:space="0" w:color="808080"/>
            </w:tcBorders>
            <w:vAlign w:val="center"/>
          </w:tcPr>
          <w:p w14:paraId="2A954163" w14:textId="7306C5B6" w:rsidR="00603ADB" w:rsidRPr="0063138F" w:rsidRDefault="00603ADB" w:rsidP="008E16E6">
            <w:pPr>
              <w:pStyle w:val="TableHeading"/>
              <w:widowControl/>
              <w:autoSpaceDE/>
              <w:autoSpaceDN/>
              <w:adjustRightInd/>
              <w:rPr>
                <w:rFonts w:asciiTheme="minorHAnsi" w:hAnsiTheme="minorHAnsi" w:cstheme="minorHAnsi"/>
                <w:b w:val="0"/>
                <w:lang w:val="en-IE"/>
              </w:rPr>
            </w:pPr>
            <w:r w:rsidRPr="0063138F">
              <w:rPr>
                <w:rFonts w:asciiTheme="minorHAnsi" w:hAnsiTheme="minorHAnsi"/>
                <w:b w:val="0"/>
                <w:lang w:val="en-IE"/>
              </w:rPr>
              <w:t>High Risk Cargo and Mail Screening (HRCM screening)</w:t>
            </w:r>
          </w:p>
        </w:tc>
        <w:tc>
          <w:tcPr>
            <w:tcW w:w="3291" w:type="pct"/>
            <w:tcBorders>
              <w:top w:val="single" w:sz="6" w:space="0" w:color="808080"/>
              <w:left w:val="single" w:sz="6" w:space="0" w:color="808080"/>
              <w:bottom w:val="single" w:sz="6" w:space="0" w:color="808080"/>
              <w:right w:val="single" w:sz="6" w:space="0" w:color="808080"/>
            </w:tcBorders>
          </w:tcPr>
          <w:p w14:paraId="3AFA4503" w14:textId="6A0B494F" w:rsidR="00603ADB" w:rsidRPr="0063138F" w:rsidRDefault="00603ADB" w:rsidP="0063138F">
            <w:pPr>
              <w:rPr>
                <w:b/>
                <w:lang w:val="en-IE"/>
              </w:rPr>
            </w:pPr>
            <w:r w:rsidRPr="0063138F">
              <w:rPr>
                <w:lang w:val="en-IE"/>
              </w:rPr>
              <w:t xml:space="preserve">High Risk Cargo and Mail Screening (HRCM screening) is a notification communicated by the customs authority of the RMS to the person filing (and the carrier under certain conditions) that the goods concerned shall need to be screened as a high risk cargo and mail, in accordance with the point 6.7.3 of the Annex to </w:t>
            </w:r>
            <w:r w:rsidRPr="0063138F">
              <w:rPr>
                <w:lang w:val="en-IE"/>
              </w:rPr>
              <w:lastRenderedPageBreak/>
              <w:t>Commission Decision C (2010) 774 of 13 April 2010, before being loaded on board of an aircraft bound to the customs territory of the Union.</w:t>
            </w:r>
          </w:p>
        </w:tc>
      </w:tr>
      <w:tr w:rsidR="00603ADB" w:rsidRPr="00C83E56" w14:paraId="5B43D84C" w14:textId="77777777" w:rsidTr="00A66189">
        <w:trPr>
          <w:trHeight w:val="317"/>
        </w:trPr>
        <w:tc>
          <w:tcPr>
            <w:tcW w:w="1709" w:type="pct"/>
            <w:tcBorders>
              <w:top w:val="single" w:sz="6" w:space="0" w:color="808080"/>
              <w:left w:val="single" w:sz="4" w:space="0" w:color="808080"/>
              <w:bottom w:val="single" w:sz="6" w:space="0" w:color="808080"/>
              <w:right w:val="single" w:sz="6" w:space="0" w:color="808080"/>
            </w:tcBorders>
            <w:vAlign w:val="center"/>
          </w:tcPr>
          <w:p w14:paraId="1AFC6681" w14:textId="65DBB945" w:rsidR="00603ADB" w:rsidRPr="0063138F" w:rsidRDefault="00603ADB" w:rsidP="008E16E6">
            <w:pPr>
              <w:pStyle w:val="TableHeading"/>
              <w:widowControl/>
              <w:autoSpaceDE/>
              <w:autoSpaceDN/>
              <w:adjustRightInd/>
              <w:rPr>
                <w:rFonts w:asciiTheme="minorHAnsi" w:hAnsiTheme="minorHAnsi" w:cstheme="minorHAnsi"/>
                <w:b w:val="0"/>
                <w:lang w:val="en-IE"/>
              </w:rPr>
            </w:pPr>
            <w:r w:rsidRPr="0063138F">
              <w:rPr>
                <w:rFonts w:asciiTheme="minorHAnsi" w:hAnsiTheme="minorHAnsi"/>
                <w:b w:val="0"/>
                <w:lang w:val="en-IE"/>
              </w:rPr>
              <w:lastRenderedPageBreak/>
              <w:t>Involved Member State (IMS)</w:t>
            </w:r>
          </w:p>
        </w:tc>
        <w:tc>
          <w:tcPr>
            <w:tcW w:w="3291" w:type="pct"/>
            <w:tcBorders>
              <w:top w:val="single" w:sz="6" w:space="0" w:color="808080"/>
              <w:left w:val="single" w:sz="6" w:space="0" w:color="808080"/>
              <w:bottom w:val="single" w:sz="6" w:space="0" w:color="808080"/>
              <w:right w:val="single" w:sz="6" w:space="0" w:color="808080"/>
            </w:tcBorders>
          </w:tcPr>
          <w:p w14:paraId="4E0838FC" w14:textId="77777777" w:rsidR="00603ADB" w:rsidRPr="0063138F" w:rsidRDefault="00603ADB" w:rsidP="0063138F">
            <w:pPr>
              <w:rPr>
                <w:lang w:val="en-IE"/>
              </w:rPr>
            </w:pPr>
            <w:r w:rsidRPr="0063138F">
              <w:rPr>
                <w:lang w:val="en-IE"/>
              </w:rPr>
              <w:t>Involved Member State is a Member State which is obliged to contribute to the risk analysis process of the RMS, notably to check ENS data made available against its national knowledge (i.e. contribution to the risk analysis of the RMS via application of national risk relevant knowledge and relevant common risk criteria in the area of security and safety).</w:t>
            </w:r>
          </w:p>
          <w:p w14:paraId="5FF52972" w14:textId="2C7EFADB" w:rsidR="00603ADB" w:rsidRPr="0063138F" w:rsidRDefault="00603ADB" w:rsidP="0063138F">
            <w:pPr>
              <w:rPr>
                <w:b/>
                <w:lang w:val="en-IE"/>
              </w:rPr>
            </w:pPr>
            <w:r w:rsidRPr="0063138F">
              <w:rPr>
                <w:lang w:val="en-IE"/>
              </w:rPr>
              <w:t>An IMS is considered to be a MS that is referenced in the ENS data. In case of air-cargo pre-loading consignments, IMS is considered to be any of the Member States (excluding the RMS), regardless of whether they are directly referenced in the ENS data.</w:t>
            </w:r>
          </w:p>
        </w:tc>
      </w:tr>
      <w:tr w:rsidR="00280904" w:rsidRPr="00C83E56" w14:paraId="6A0339B1" w14:textId="77777777" w:rsidTr="00A66189">
        <w:trPr>
          <w:trHeight w:val="317"/>
        </w:trPr>
        <w:tc>
          <w:tcPr>
            <w:tcW w:w="1709" w:type="pct"/>
            <w:tcBorders>
              <w:top w:val="single" w:sz="6" w:space="0" w:color="808080"/>
              <w:left w:val="single" w:sz="4" w:space="0" w:color="808080"/>
              <w:bottom w:val="single" w:sz="6" w:space="0" w:color="808080"/>
              <w:right w:val="single" w:sz="6" w:space="0" w:color="808080"/>
            </w:tcBorders>
            <w:vAlign w:val="center"/>
          </w:tcPr>
          <w:p w14:paraId="4EEEC2E2" w14:textId="77777777" w:rsidR="00280904" w:rsidRPr="0063138F" w:rsidRDefault="00280904" w:rsidP="00473FA3">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Master Air Waybill (MAWB)</w:t>
            </w:r>
          </w:p>
        </w:tc>
        <w:tc>
          <w:tcPr>
            <w:tcW w:w="3291" w:type="pct"/>
            <w:tcBorders>
              <w:top w:val="single" w:sz="6" w:space="0" w:color="808080"/>
              <w:left w:val="single" w:sz="6" w:space="0" w:color="808080"/>
              <w:bottom w:val="single" w:sz="6" w:space="0" w:color="808080"/>
              <w:right w:val="single" w:sz="6" w:space="0" w:color="808080"/>
            </w:tcBorders>
          </w:tcPr>
          <w:p w14:paraId="38B745F2" w14:textId="77777777" w:rsidR="00280904" w:rsidRPr="0063138F" w:rsidRDefault="00280904" w:rsidP="0063138F">
            <w:pPr>
              <w:rPr>
                <w:rFonts w:cs="Arial"/>
                <w:bCs/>
                <w:lang w:val="en-IE"/>
              </w:rPr>
            </w:pPr>
            <w:r w:rsidRPr="0063138F">
              <w:rPr>
                <w:rFonts w:cs="Arial"/>
                <w:bCs/>
                <w:lang w:val="en-IE"/>
              </w:rPr>
              <w:t>Master air waybill (MAWB) is a form of an air waybill that is issued by the carrier to its direct contractual party (customer).</w:t>
            </w:r>
          </w:p>
        </w:tc>
      </w:tr>
      <w:tr w:rsidR="00603ADB" w:rsidRPr="00C83E56" w14:paraId="35CD0DDF" w14:textId="77777777" w:rsidTr="00A66189">
        <w:trPr>
          <w:trHeight w:val="317"/>
        </w:trPr>
        <w:tc>
          <w:tcPr>
            <w:tcW w:w="1709" w:type="pct"/>
            <w:tcBorders>
              <w:top w:val="single" w:sz="6" w:space="0" w:color="808080"/>
              <w:left w:val="single" w:sz="4" w:space="0" w:color="808080"/>
              <w:bottom w:val="single" w:sz="6" w:space="0" w:color="808080"/>
              <w:right w:val="single" w:sz="6" w:space="0" w:color="808080"/>
            </w:tcBorders>
            <w:vAlign w:val="center"/>
          </w:tcPr>
          <w:p w14:paraId="4BFF13D2" w14:textId="1DBF9B78" w:rsidR="00603ADB" w:rsidRPr="0063138F" w:rsidRDefault="00603ADB" w:rsidP="008E16E6">
            <w:pPr>
              <w:pStyle w:val="TableHeading"/>
              <w:widowControl/>
              <w:autoSpaceDE/>
              <w:autoSpaceDN/>
              <w:adjustRightInd/>
              <w:rPr>
                <w:rFonts w:asciiTheme="minorHAnsi" w:hAnsiTheme="minorHAnsi" w:cstheme="minorHAnsi"/>
                <w:b w:val="0"/>
                <w:lang w:val="en-IE"/>
              </w:rPr>
            </w:pPr>
            <w:r w:rsidRPr="0063138F">
              <w:rPr>
                <w:rFonts w:asciiTheme="minorHAnsi" w:hAnsiTheme="minorHAnsi"/>
                <w:b w:val="0"/>
                <w:lang w:val="en-IE"/>
              </w:rPr>
              <w:t>Master Bill of lading (</w:t>
            </w:r>
            <w:proofErr w:type="spellStart"/>
            <w:r w:rsidRPr="0063138F">
              <w:rPr>
                <w:rFonts w:asciiTheme="minorHAnsi" w:hAnsiTheme="minorHAnsi"/>
                <w:b w:val="0"/>
                <w:lang w:val="en-IE"/>
              </w:rPr>
              <w:t>M</w:t>
            </w:r>
            <w:r w:rsidR="0063185A" w:rsidRPr="0063138F">
              <w:rPr>
                <w:rFonts w:asciiTheme="minorHAnsi" w:hAnsiTheme="minorHAnsi"/>
                <w:b w:val="0"/>
                <w:lang w:val="en-IE"/>
              </w:rPr>
              <w:t>b</w:t>
            </w:r>
            <w:r w:rsidRPr="0063138F">
              <w:rPr>
                <w:rFonts w:asciiTheme="minorHAnsi" w:hAnsiTheme="minorHAnsi"/>
                <w:b w:val="0"/>
                <w:lang w:val="en-IE"/>
              </w:rPr>
              <w:t>oL</w:t>
            </w:r>
            <w:proofErr w:type="spellEnd"/>
            <w:r w:rsidRPr="0063138F">
              <w:rPr>
                <w:rFonts w:asciiTheme="minorHAnsi" w:hAnsiTheme="minorHAnsi"/>
                <w:b w:val="0"/>
                <w:lang w:val="en-IE"/>
              </w:rPr>
              <w:t>)</w:t>
            </w:r>
          </w:p>
        </w:tc>
        <w:tc>
          <w:tcPr>
            <w:tcW w:w="3291" w:type="pct"/>
            <w:tcBorders>
              <w:top w:val="single" w:sz="6" w:space="0" w:color="808080"/>
              <w:left w:val="single" w:sz="6" w:space="0" w:color="808080"/>
              <w:bottom w:val="single" w:sz="6" w:space="0" w:color="808080"/>
              <w:right w:val="single" w:sz="6" w:space="0" w:color="808080"/>
            </w:tcBorders>
          </w:tcPr>
          <w:p w14:paraId="13A82CD8" w14:textId="212D74F2" w:rsidR="00603ADB" w:rsidRPr="0063138F" w:rsidRDefault="00603ADB" w:rsidP="0063138F">
            <w:pPr>
              <w:rPr>
                <w:bCs/>
                <w:lang w:val="en-IE"/>
              </w:rPr>
            </w:pPr>
            <w:r w:rsidRPr="0063138F">
              <w:rPr>
                <w:lang w:val="en-IE"/>
              </w:rPr>
              <w:t>Master bill of lading (</w:t>
            </w:r>
            <w:proofErr w:type="spellStart"/>
            <w:r w:rsidRPr="0063138F">
              <w:rPr>
                <w:lang w:val="en-IE"/>
              </w:rPr>
              <w:t>M</w:t>
            </w:r>
            <w:r w:rsidR="0063185A" w:rsidRPr="0063138F">
              <w:rPr>
                <w:lang w:val="en-IE"/>
              </w:rPr>
              <w:t>b</w:t>
            </w:r>
            <w:r w:rsidRPr="0063138F">
              <w:rPr>
                <w:lang w:val="en-IE"/>
              </w:rPr>
              <w:t>oL</w:t>
            </w:r>
            <w:proofErr w:type="spellEnd"/>
            <w:r w:rsidRPr="0063138F">
              <w:rPr>
                <w:lang w:val="en-IE"/>
              </w:rPr>
              <w:t xml:space="preserve">) is a form of a bill of lading that is issued by the carrier to its direct contractual </w:t>
            </w:r>
            <w:r w:rsidR="00E25922" w:rsidRPr="0063138F">
              <w:rPr>
                <w:lang w:val="en-IE"/>
              </w:rPr>
              <w:t xml:space="preserve">shipper </w:t>
            </w:r>
            <w:r w:rsidRPr="0063138F">
              <w:rPr>
                <w:lang w:val="en-IE"/>
              </w:rPr>
              <w:t>customer.</w:t>
            </w:r>
          </w:p>
        </w:tc>
      </w:tr>
      <w:tr w:rsidR="003F47B1" w:rsidRPr="00C83E56" w14:paraId="7D7463A0" w14:textId="77777777" w:rsidTr="00A66189">
        <w:trPr>
          <w:trHeight w:val="317"/>
        </w:trPr>
        <w:tc>
          <w:tcPr>
            <w:tcW w:w="1709" w:type="pct"/>
            <w:tcBorders>
              <w:top w:val="single" w:sz="6" w:space="0" w:color="808080"/>
              <w:left w:val="single" w:sz="4" w:space="0" w:color="808080"/>
              <w:bottom w:val="single" w:sz="6" w:space="0" w:color="808080"/>
              <w:right w:val="single" w:sz="6" w:space="0" w:color="808080"/>
            </w:tcBorders>
            <w:vAlign w:val="center"/>
          </w:tcPr>
          <w:p w14:paraId="77BDF704" w14:textId="4945A6CC" w:rsidR="003F47B1" w:rsidRPr="0063138F" w:rsidRDefault="003F47B1" w:rsidP="003F47B1">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Master consignment</w:t>
            </w:r>
          </w:p>
        </w:tc>
        <w:tc>
          <w:tcPr>
            <w:tcW w:w="3291" w:type="pct"/>
            <w:tcBorders>
              <w:top w:val="single" w:sz="6" w:space="0" w:color="808080"/>
              <w:left w:val="single" w:sz="6" w:space="0" w:color="808080"/>
              <w:bottom w:val="single" w:sz="6" w:space="0" w:color="808080"/>
              <w:right w:val="single" w:sz="6" w:space="0" w:color="808080"/>
            </w:tcBorders>
          </w:tcPr>
          <w:p w14:paraId="4DBA41A0" w14:textId="56839261" w:rsidR="003F47B1" w:rsidRPr="0063138F" w:rsidRDefault="003F47B1" w:rsidP="0063138F">
            <w:pPr>
              <w:rPr>
                <w:lang w:val="en-IE"/>
              </w:rPr>
            </w:pPr>
            <w:r w:rsidRPr="0063138F">
              <w:rPr>
                <w:lang w:val="en-IE"/>
              </w:rPr>
              <w:t xml:space="preserve">In ICS2 this term refers to </w:t>
            </w:r>
            <w:r w:rsidR="00181C5B" w:rsidRPr="0063138F">
              <w:rPr>
                <w:lang w:val="en-IE"/>
              </w:rPr>
              <w:t>a</w:t>
            </w:r>
            <w:r w:rsidRPr="0063138F">
              <w:rPr>
                <w:lang w:val="en-IE"/>
              </w:rPr>
              <w:t xml:space="preserve"> </w:t>
            </w:r>
            <w:r w:rsidR="00687010" w:rsidRPr="0063138F">
              <w:rPr>
                <w:lang w:val="en-IE"/>
              </w:rPr>
              <w:t xml:space="preserve">created ENS entity based on the information </w:t>
            </w:r>
            <w:r w:rsidRPr="0063138F">
              <w:rPr>
                <w:lang w:val="en-IE"/>
              </w:rPr>
              <w:t>about a consignment from a master level transport contract issued by a carrier to its direct contracting party.</w:t>
            </w:r>
          </w:p>
        </w:tc>
      </w:tr>
      <w:tr w:rsidR="00280904" w:rsidRPr="00C83E56" w14:paraId="6B9C2B21" w14:textId="77777777" w:rsidTr="00A66189">
        <w:trPr>
          <w:trHeight w:val="317"/>
        </w:trPr>
        <w:tc>
          <w:tcPr>
            <w:tcW w:w="1709" w:type="pct"/>
            <w:tcBorders>
              <w:top w:val="single" w:sz="6" w:space="0" w:color="808080"/>
              <w:left w:val="single" w:sz="4" w:space="0" w:color="808080"/>
              <w:bottom w:val="single" w:sz="6" w:space="0" w:color="808080"/>
              <w:right w:val="single" w:sz="6" w:space="0" w:color="808080"/>
            </w:tcBorders>
            <w:vAlign w:val="center"/>
          </w:tcPr>
          <w:p w14:paraId="490506B0" w14:textId="77777777" w:rsidR="00280904" w:rsidRPr="0063138F" w:rsidRDefault="00280904" w:rsidP="00473FA3">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Master level ENS filing</w:t>
            </w:r>
          </w:p>
        </w:tc>
        <w:tc>
          <w:tcPr>
            <w:tcW w:w="3291" w:type="pct"/>
            <w:tcBorders>
              <w:top w:val="single" w:sz="6" w:space="0" w:color="808080"/>
              <w:left w:val="single" w:sz="6" w:space="0" w:color="808080"/>
              <w:bottom w:val="single" w:sz="6" w:space="0" w:color="808080"/>
              <w:right w:val="single" w:sz="6" w:space="0" w:color="808080"/>
            </w:tcBorders>
          </w:tcPr>
          <w:p w14:paraId="41D38B84" w14:textId="2A0F791B" w:rsidR="00280904" w:rsidRPr="0063138F" w:rsidRDefault="00280904" w:rsidP="0063138F">
            <w:pPr>
              <w:rPr>
                <w:rFonts w:cs="Arial"/>
                <w:bCs/>
                <w:lang w:val="en-IE"/>
              </w:rPr>
            </w:pPr>
            <w:r w:rsidRPr="0063138F">
              <w:rPr>
                <w:lang w:val="en-IE"/>
              </w:rPr>
              <w:t xml:space="preserve">This is a partial filing which contains information derived from a MAWB or </w:t>
            </w:r>
            <w:proofErr w:type="spellStart"/>
            <w:r w:rsidRPr="0063138F">
              <w:rPr>
                <w:lang w:val="en-IE"/>
              </w:rPr>
              <w:t>M</w:t>
            </w:r>
            <w:r w:rsidR="0063185A" w:rsidRPr="0063138F">
              <w:rPr>
                <w:lang w:val="en-IE"/>
              </w:rPr>
              <w:t>b</w:t>
            </w:r>
            <w:r w:rsidRPr="0063138F">
              <w:rPr>
                <w:lang w:val="en-IE"/>
              </w:rPr>
              <w:t>oL</w:t>
            </w:r>
            <w:proofErr w:type="spellEnd"/>
            <w:r w:rsidRPr="0063138F">
              <w:rPr>
                <w:lang w:val="en-IE"/>
              </w:rPr>
              <w:t>, depending on the mode of transport.</w:t>
            </w:r>
          </w:p>
        </w:tc>
      </w:tr>
      <w:tr w:rsidR="00603ADB" w:rsidRPr="00C83E56" w14:paraId="66855323" w14:textId="77777777" w:rsidTr="00A66189">
        <w:trPr>
          <w:trHeight w:val="317"/>
        </w:trPr>
        <w:tc>
          <w:tcPr>
            <w:tcW w:w="1709" w:type="pct"/>
            <w:tcBorders>
              <w:top w:val="single" w:sz="6" w:space="0" w:color="808080"/>
              <w:left w:val="single" w:sz="4" w:space="0" w:color="808080"/>
              <w:bottom w:val="single" w:sz="6" w:space="0" w:color="808080"/>
              <w:right w:val="single" w:sz="6" w:space="0" w:color="808080"/>
            </w:tcBorders>
            <w:vAlign w:val="center"/>
          </w:tcPr>
          <w:p w14:paraId="693D411F" w14:textId="215007D8" w:rsidR="00603ADB" w:rsidRPr="0063138F" w:rsidRDefault="00603ADB" w:rsidP="008E16E6">
            <w:pPr>
              <w:pStyle w:val="TableHeading"/>
              <w:widowControl/>
              <w:autoSpaceDE/>
              <w:autoSpaceDN/>
              <w:adjustRightInd/>
              <w:rPr>
                <w:rFonts w:asciiTheme="minorHAnsi" w:hAnsiTheme="minorHAnsi" w:cstheme="minorHAnsi"/>
                <w:b w:val="0"/>
                <w:lang w:val="en-IE"/>
              </w:rPr>
            </w:pPr>
            <w:r w:rsidRPr="0063138F">
              <w:rPr>
                <w:rFonts w:asciiTheme="minorHAnsi" w:hAnsiTheme="minorHAnsi"/>
                <w:b w:val="0"/>
                <w:lang w:val="en-IE"/>
              </w:rPr>
              <w:t>Master Reference Number (MRN)</w:t>
            </w:r>
          </w:p>
        </w:tc>
        <w:tc>
          <w:tcPr>
            <w:tcW w:w="3291" w:type="pct"/>
            <w:tcBorders>
              <w:top w:val="single" w:sz="6" w:space="0" w:color="808080"/>
              <w:left w:val="single" w:sz="6" w:space="0" w:color="808080"/>
              <w:bottom w:val="single" w:sz="6" w:space="0" w:color="808080"/>
              <w:right w:val="single" w:sz="6" w:space="0" w:color="808080"/>
            </w:tcBorders>
          </w:tcPr>
          <w:p w14:paraId="6DF837E6" w14:textId="39B93D56" w:rsidR="00603ADB" w:rsidRPr="0063138F" w:rsidRDefault="00603ADB" w:rsidP="0063138F">
            <w:pPr>
              <w:rPr>
                <w:b/>
                <w:lang w:val="en-IE"/>
              </w:rPr>
            </w:pPr>
            <w:r w:rsidRPr="0063138F">
              <w:rPr>
                <w:lang w:val="en-IE"/>
              </w:rPr>
              <w:t>Master Reference Number means the registration number allocated by the competent customs authority to declarations or notifications.</w:t>
            </w:r>
          </w:p>
        </w:tc>
      </w:tr>
      <w:tr w:rsidR="0063185A" w:rsidRPr="00C83E56" w14:paraId="1636C0C5" w14:textId="77777777" w:rsidTr="00A66189">
        <w:trPr>
          <w:trHeight w:val="317"/>
        </w:trPr>
        <w:tc>
          <w:tcPr>
            <w:tcW w:w="1709" w:type="pct"/>
            <w:tcBorders>
              <w:top w:val="single" w:sz="6" w:space="0" w:color="808080"/>
              <w:left w:val="single" w:sz="4" w:space="0" w:color="808080"/>
              <w:bottom w:val="single" w:sz="6" w:space="0" w:color="808080"/>
              <w:right w:val="single" w:sz="6" w:space="0" w:color="808080"/>
            </w:tcBorders>
            <w:vAlign w:val="center"/>
          </w:tcPr>
          <w:p w14:paraId="4ED9B39F" w14:textId="3B1C60C3" w:rsidR="0063185A" w:rsidRPr="0063138F" w:rsidRDefault="0063185A" w:rsidP="008E16E6">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Member State of control</w:t>
            </w:r>
          </w:p>
        </w:tc>
        <w:tc>
          <w:tcPr>
            <w:tcW w:w="3291" w:type="pct"/>
            <w:tcBorders>
              <w:top w:val="single" w:sz="6" w:space="0" w:color="808080"/>
              <w:left w:val="single" w:sz="6" w:space="0" w:color="808080"/>
              <w:bottom w:val="single" w:sz="6" w:space="0" w:color="808080"/>
              <w:right w:val="single" w:sz="6" w:space="0" w:color="808080"/>
            </w:tcBorders>
          </w:tcPr>
          <w:p w14:paraId="0B12E901" w14:textId="77777777" w:rsidR="000D4D6A" w:rsidRPr="0063138F" w:rsidRDefault="0063185A" w:rsidP="0063138F">
            <w:pPr>
              <w:rPr>
                <w:lang w:val="en-IE"/>
              </w:rPr>
            </w:pPr>
            <w:r w:rsidRPr="0063138F">
              <w:rPr>
                <w:lang w:val="en-IE"/>
              </w:rPr>
              <w:t xml:space="preserve">Member State of control is a country in which the recommended place of control is situated. Recommended place of control (and Member State) is set by the RMS and is part of its final risk analysis result of ENS. </w:t>
            </w:r>
          </w:p>
          <w:p w14:paraId="64C9DE98" w14:textId="422BC016" w:rsidR="0063185A" w:rsidRPr="0063138F" w:rsidRDefault="000D4D6A" w:rsidP="0063138F">
            <w:pPr>
              <w:rPr>
                <w:lang w:val="en-IE"/>
              </w:rPr>
            </w:pPr>
            <w:r w:rsidRPr="0063138F">
              <w:rPr>
                <w:lang w:val="en-IE"/>
              </w:rPr>
              <w:t>Member State of control has a final decision on whether to actually control the goods or not, taking into account the results of risk analysis and control recommendation of the RMS.</w:t>
            </w:r>
          </w:p>
          <w:p w14:paraId="10CCA731" w14:textId="2F6D5DC3" w:rsidR="0063185A" w:rsidRPr="0063138F" w:rsidRDefault="0063185A" w:rsidP="0063138F">
            <w:pPr>
              <w:rPr>
                <w:b/>
                <w:lang w:val="en-IE"/>
              </w:rPr>
            </w:pPr>
            <w:r w:rsidRPr="0063138F">
              <w:rPr>
                <w:lang w:val="en-IE"/>
              </w:rPr>
              <w:t>In maritime and air traffic, in case recommended place of control is situated in the declared office of first entry, however due to diversion of means of transport goods arrive and are presented to another actual office of entry, Member State of office of actual entry assumes the role of the Member State of control.</w:t>
            </w:r>
          </w:p>
        </w:tc>
      </w:tr>
      <w:tr w:rsidR="00C7185C" w:rsidRPr="00C83E56" w14:paraId="0D2FD4DE" w14:textId="77777777" w:rsidTr="00A66189">
        <w:trPr>
          <w:trHeight w:val="317"/>
        </w:trPr>
        <w:tc>
          <w:tcPr>
            <w:tcW w:w="1709" w:type="pct"/>
            <w:tcBorders>
              <w:top w:val="single" w:sz="6" w:space="0" w:color="808080"/>
              <w:left w:val="single" w:sz="4" w:space="0" w:color="808080"/>
              <w:bottom w:val="single" w:sz="6" w:space="0" w:color="808080"/>
              <w:right w:val="single" w:sz="6" w:space="0" w:color="808080"/>
            </w:tcBorders>
            <w:vAlign w:val="center"/>
          </w:tcPr>
          <w:p w14:paraId="4D08E845" w14:textId="2A0989D2" w:rsidR="00C7185C" w:rsidRPr="0063138F" w:rsidRDefault="00C7185C" w:rsidP="008E16E6">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NES</w:t>
            </w:r>
          </w:p>
        </w:tc>
        <w:tc>
          <w:tcPr>
            <w:tcW w:w="3291" w:type="pct"/>
            <w:tcBorders>
              <w:top w:val="single" w:sz="6" w:space="0" w:color="808080"/>
              <w:left w:val="single" w:sz="6" w:space="0" w:color="808080"/>
              <w:bottom w:val="single" w:sz="6" w:space="0" w:color="808080"/>
              <w:right w:val="single" w:sz="6" w:space="0" w:color="808080"/>
            </w:tcBorders>
          </w:tcPr>
          <w:p w14:paraId="69C38770" w14:textId="42CE8C9C" w:rsidR="00C7185C" w:rsidRPr="0063138F" w:rsidRDefault="00C7185C" w:rsidP="0063138F">
            <w:pPr>
              <w:rPr>
                <w:lang w:val="en-IE"/>
              </w:rPr>
            </w:pPr>
            <w:r w:rsidRPr="0063138F">
              <w:rPr>
                <w:lang w:val="en-IE"/>
              </w:rPr>
              <w:t>NES is a generic name used in this document for the national applications of the Member States that cover the following functionalities: processing of the ENSs, risk analysis, arrival of means of transport, presentation of goods, control of goods.</w:t>
            </w:r>
          </w:p>
        </w:tc>
      </w:tr>
      <w:tr w:rsidR="00603ADB" w:rsidRPr="00C83E56" w14:paraId="371B1754" w14:textId="77777777" w:rsidTr="00A66189">
        <w:trPr>
          <w:trHeight w:val="317"/>
        </w:trPr>
        <w:tc>
          <w:tcPr>
            <w:tcW w:w="1709" w:type="pct"/>
            <w:tcBorders>
              <w:top w:val="single" w:sz="6" w:space="0" w:color="808080"/>
              <w:left w:val="single" w:sz="4" w:space="0" w:color="808080"/>
              <w:bottom w:val="single" w:sz="6" w:space="0" w:color="808080"/>
              <w:right w:val="single" w:sz="6" w:space="0" w:color="808080"/>
            </w:tcBorders>
            <w:vAlign w:val="center"/>
          </w:tcPr>
          <w:p w14:paraId="44D03DB6" w14:textId="1649B2AD" w:rsidR="00603ADB" w:rsidRPr="0063138F" w:rsidRDefault="00603ADB" w:rsidP="008E16E6">
            <w:pPr>
              <w:pStyle w:val="TableHeading"/>
              <w:widowControl/>
              <w:autoSpaceDE/>
              <w:autoSpaceDN/>
              <w:adjustRightInd/>
              <w:rPr>
                <w:rFonts w:asciiTheme="minorHAnsi" w:hAnsiTheme="minorHAnsi" w:cstheme="minorHAnsi"/>
                <w:b w:val="0"/>
                <w:lang w:val="en-IE"/>
              </w:rPr>
            </w:pPr>
            <w:r w:rsidRPr="0063138F">
              <w:rPr>
                <w:rFonts w:asciiTheme="minorHAnsi" w:hAnsiTheme="minorHAnsi"/>
                <w:b w:val="0"/>
                <w:lang w:val="en-IE"/>
              </w:rPr>
              <w:t xml:space="preserve">Person filing </w:t>
            </w:r>
          </w:p>
        </w:tc>
        <w:tc>
          <w:tcPr>
            <w:tcW w:w="3291" w:type="pct"/>
            <w:tcBorders>
              <w:top w:val="single" w:sz="6" w:space="0" w:color="808080"/>
              <w:left w:val="single" w:sz="6" w:space="0" w:color="808080"/>
              <w:bottom w:val="single" w:sz="6" w:space="0" w:color="808080"/>
              <w:right w:val="single" w:sz="6" w:space="0" w:color="808080"/>
            </w:tcBorders>
          </w:tcPr>
          <w:p w14:paraId="03DC57A5" w14:textId="08F50D4C" w:rsidR="00603ADB" w:rsidRPr="0063138F" w:rsidRDefault="00603ADB" w:rsidP="0063138F">
            <w:pPr>
              <w:rPr>
                <w:b/>
                <w:lang w:val="en-IE"/>
              </w:rPr>
            </w:pPr>
            <w:r w:rsidRPr="0063138F">
              <w:rPr>
                <w:lang w:val="en-IE"/>
              </w:rPr>
              <w:t xml:space="preserve">Person filing means any person that submits to the customs authority ENS filing in its complete or partial content and other notifications in the prescribed form and manner. </w:t>
            </w:r>
            <w:r w:rsidR="00E25922" w:rsidRPr="0063138F">
              <w:rPr>
                <w:lang w:val="en-IE"/>
              </w:rPr>
              <w:t>This person can be any person that issues bill of lading or air waybill and can be either carrier, NVOCC (i.e. freight forwarder), or any person identified by the legal provisions obliged to submit required particulars of ENS to the customs</w:t>
            </w:r>
            <w:r w:rsidR="00E25922" w:rsidRPr="0063138F" w:rsidDel="00E25922">
              <w:rPr>
                <w:lang w:val="en-IE"/>
              </w:rPr>
              <w:t xml:space="preserve"> </w:t>
            </w:r>
            <w:r w:rsidRPr="0063138F">
              <w:rPr>
                <w:lang w:val="en-IE"/>
              </w:rPr>
              <w:t>and can include postal operator, consignee stipulated in the lowest bill of lading. Person filing also includes representative of any of the persons mentioned above that submits the ENS filing in its complete or partial content to the customs authority on behalf of the person that it is representing.</w:t>
            </w:r>
          </w:p>
        </w:tc>
      </w:tr>
      <w:tr w:rsidR="0097464F" w:rsidRPr="00C83E56" w14:paraId="60468C49" w14:textId="77777777" w:rsidTr="00A66189">
        <w:trPr>
          <w:trHeight w:val="317"/>
        </w:trPr>
        <w:tc>
          <w:tcPr>
            <w:tcW w:w="1709" w:type="pct"/>
            <w:tcBorders>
              <w:top w:val="single" w:sz="6" w:space="0" w:color="808080"/>
              <w:left w:val="single" w:sz="4" w:space="0" w:color="808080"/>
              <w:bottom w:val="single" w:sz="6" w:space="0" w:color="808080"/>
              <w:right w:val="single" w:sz="6" w:space="0" w:color="808080"/>
            </w:tcBorders>
            <w:vAlign w:val="center"/>
          </w:tcPr>
          <w:p w14:paraId="36F1BF13" w14:textId="77777777" w:rsidR="0097464F" w:rsidRPr="0063138F" w:rsidRDefault="0097464F" w:rsidP="00F276F0">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PLACI</w:t>
            </w:r>
          </w:p>
        </w:tc>
        <w:tc>
          <w:tcPr>
            <w:tcW w:w="3291" w:type="pct"/>
            <w:tcBorders>
              <w:top w:val="single" w:sz="6" w:space="0" w:color="808080"/>
              <w:left w:val="single" w:sz="6" w:space="0" w:color="808080"/>
              <w:bottom w:val="single" w:sz="6" w:space="0" w:color="808080"/>
              <w:right w:val="single" w:sz="6" w:space="0" w:color="808080"/>
            </w:tcBorders>
          </w:tcPr>
          <w:p w14:paraId="733C02DB" w14:textId="2ECA102E" w:rsidR="0097464F" w:rsidRPr="0063138F" w:rsidRDefault="0097464F" w:rsidP="0063138F">
            <w:pPr>
              <w:rPr>
                <w:b/>
                <w:lang w:val="en-IE"/>
              </w:rPr>
            </w:pPr>
            <w:r w:rsidRPr="0063138F">
              <w:rPr>
                <w:lang w:val="en-IE"/>
              </w:rPr>
              <w:t>PLACI refers to a specific type of partial ENS filing, which is mandatory required as the minimum dataset</w:t>
            </w:r>
            <w:r w:rsidR="006E2451" w:rsidRPr="0063138F">
              <w:rPr>
                <w:lang w:val="en-IE"/>
              </w:rPr>
              <w:t xml:space="preserve"> for pre-loading</w:t>
            </w:r>
            <w:r w:rsidR="00EE7DC1" w:rsidRPr="0063138F">
              <w:rPr>
                <w:lang w:val="en-IE"/>
              </w:rPr>
              <w:t xml:space="preserve"> </w:t>
            </w:r>
            <w:r w:rsidRPr="0063138F">
              <w:rPr>
                <w:lang w:val="en-IE"/>
              </w:rPr>
              <w:t xml:space="preserve">(‘7+1’) </w:t>
            </w:r>
            <w:r w:rsidRPr="0063138F">
              <w:rPr>
                <w:lang w:val="en-IE"/>
              </w:rPr>
              <w:lastRenderedPageBreak/>
              <w:t xml:space="preserve">to be filed as soon as possible prior to loading of the goods onto the aircraft in a third country. It is limited to the air traffic only and covers all goods (i.e. general cargo, express consignments and postal consignments). </w:t>
            </w:r>
          </w:p>
        </w:tc>
      </w:tr>
      <w:tr w:rsidR="00A66189" w:rsidRPr="00C83E56" w14:paraId="30982D39" w14:textId="77777777" w:rsidTr="00A66189">
        <w:trPr>
          <w:trHeight w:val="317"/>
        </w:trPr>
        <w:tc>
          <w:tcPr>
            <w:tcW w:w="1709" w:type="pct"/>
            <w:tcBorders>
              <w:top w:val="single" w:sz="6" w:space="0" w:color="808080"/>
              <w:left w:val="single" w:sz="4" w:space="0" w:color="808080"/>
              <w:bottom w:val="single" w:sz="6" w:space="0" w:color="808080"/>
              <w:right w:val="single" w:sz="6" w:space="0" w:color="808080"/>
            </w:tcBorders>
            <w:vAlign w:val="center"/>
          </w:tcPr>
          <w:p w14:paraId="3BB6A7F6" w14:textId="353F17CB" w:rsidR="00A66189" w:rsidRPr="0063138F" w:rsidRDefault="00A66189" w:rsidP="00F276F0">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lastRenderedPageBreak/>
              <w:t>PLACI dossier</w:t>
            </w:r>
          </w:p>
        </w:tc>
        <w:tc>
          <w:tcPr>
            <w:tcW w:w="3291" w:type="pct"/>
            <w:tcBorders>
              <w:top w:val="single" w:sz="6" w:space="0" w:color="808080"/>
              <w:left w:val="single" w:sz="6" w:space="0" w:color="808080"/>
              <w:bottom w:val="single" w:sz="6" w:space="0" w:color="808080"/>
              <w:right w:val="single" w:sz="6" w:space="0" w:color="808080"/>
            </w:tcBorders>
          </w:tcPr>
          <w:p w14:paraId="695658C3" w14:textId="0C87B296" w:rsidR="00A66189" w:rsidRPr="0063138F" w:rsidRDefault="00A66189" w:rsidP="0063138F">
            <w:pPr>
              <w:rPr>
                <w:lang w:val="en-IE"/>
              </w:rPr>
            </w:pPr>
            <w:r w:rsidRPr="0063138F">
              <w:rPr>
                <w:bCs/>
                <w:lang w:val="en-IE"/>
              </w:rPr>
              <w:t>The PLACI dossier gathers all the different information related to one specific air pre-loading PLACI House consignment. More specifically, it includes the relevant data of the corresponding air pre-loading ENS filings, the PLACI House consignment data and any available risk analysis results, e-screening results and risk mitigation referrals.</w:t>
            </w:r>
          </w:p>
        </w:tc>
      </w:tr>
      <w:tr w:rsidR="003F47B1" w:rsidRPr="00C83E56" w14:paraId="518C2296" w14:textId="77777777" w:rsidTr="00A66189">
        <w:trPr>
          <w:trHeight w:val="317"/>
        </w:trPr>
        <w:tc>
          <w:tcPr>
            <w:tcW w:w="1709" w:type="pct"/>
            <w:tcBorders>
              <w:top w:val="single" w:sz="6" w:space="0" w:color="808080"/>
              <w:left w:val="single" w:sz="4" w:space="0" w:color="808080"/>
              <w:bottom w:val="single" w:sz="6" w:space="0" w:color="808080"/>
              <w:right w:val="single" w:sz="6" w:space="0" w:color="808080"/>
            </w:tcBorders>
            <w:vAlign w:val="center"/>
          </w:tcPr>
          <w:p w14:paraId="4E0C9842" w14:textId="10936AC2" w:rsidR="003F47B1" w:rsidRPr="0063138F" w:rsidRDefault="003F47B1" w:rsidP="003F47B1">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 xml:space="preserve">PLACI </w:t>
            </w:r>
            <w:r w:rsidR="00181C5B" w:rsidRPr="0063138F">
              <w:rPr>
                <w:rFonts w:asciiTheme="minorHAnsi" w:hAnsiTheme="minorHAnsi"/>
                <w:b w:val="0"/>
                <w:lang w:val="en-IE"/>
              </w:rPr>
              <w:t>H</w:t>
            </w:r>
            <w:r w:rsidRPr="0063138F">
              <w:rPr>
                <w:rFonts w:asciiTheme="minorHAnsi" w:hAnsiTheme="minorHAnsi"/>
                <w:b w:val="0"/>
                <w:lang w:val="en-IE"/>
              </w:rPr>
              <w:t>ouse consignment</w:t>
            </w:r>
          </w:p>
        </w:tc>
        <w:tc>
          <w:tcPr>
            <w:tcW w:w="3291" w:type="pct"/>
            <w:tcBorders>
              <w:top w:val="single" w:sz="6" w:space="0" w:color="808080"/>
              <w:left w:val="single" w:sz="6" w:space="0" w:color="808080"/>
              <w:bottom w:val="single" w:sz="6" w:space="0" w:color="808080"/>
              <w:right w:val="single" w:sz="6" w:space="0" w:color="808080"/>
            </w:tcBorders>
          </w:tcPr>
          <w:p w14:paraId="543A0985" w14:textId="02734DF3" w:rsidR="003F47B1" w:rsidRPr="0063138F" w:rsidRDefault="003F47B1" w:rsidP="0063138F">
            <w:pPr>
              <w:rPr>
                <w:lang w:val="en-IE"/>
              </w:rPr>
            </w:pPr>
            <w:r w:rsidRPr="0063138F">
              <w:rPr>
                <w:lang w:val="en-IE"/>
              </w:rPr>
              <w:t xml:space="preserve">In ICS2 this term refers to </w:t>
            </w:r>
            <w:r w:rsidR="00181C5B" w:rsidRPr="0063138F">
              <w:rPr>
                <w:lang w:val="en-IE"/>
              </w:rPr>
              <w:t>a</w:t>
            </w:r>
            <w:r w:rsidRPr="0063138F">
              <w:rPr>
                <w:lang w:val="en-IE"/>
              </w:rPr>
              <w:t xml:space="preserve"> </w:t>
            </w:r>
            <w:r w:rsidR="00687010" w:rsidRPr="0063138F">
              <w:rPr>
                <w:lang w:val="en-IE"/>
              </w:rPr>
              <w:t xml:space="preserve">created entity based on the information </w:t>
            </w:r>
            <w:r w:rsidRPr="0063138F">
              <w:rPr>
                <w:lang w:val="en-IE"/>
              </w:rPr>
              <w:t>about a house consignment from a minimum data set which is to be lodged as early as possible prior to loading of the consignment onto an aircraft.</w:t>
            </w:r>
          </w:p>
        </w:tc>
      </w:tr>
      <w:tr w:rsidR="00603ADB" w:rsidRPr="00C83E56" w14:paraId="66C95671" w14:textId="77777777" w:rsidTr="00A66189">
        <w:trPr>
          <w:trHeight w:val="317"/>
        </w:trPr>
        <w:tc>
          <w:tcPr>
            <w:tcW w:w="1709" w:type="pct"/>
            <w:tcBorders>
              <w:top w:val="single" w:sz="6" w:space="0" w:color="808080"/>
              <w:left w:val="single" w:sz="4" w:space="0" w:color="808080"/>
              <w:bottom w:val="single" w:sz="6" w:space="0" w:color="808080"/>
              <w:right w:val="single" w:sz="6" w:space="0" w:color="808080"/>
            </w:tcBorders>
            <w:vAlign w:val="center"/>
          </w:tcPr>
          <w:p w14:paraId="0CCB560B" w14:textId="24585C15" w:rsidR="00603ADB" w:rsidRPr="0063138F" w:rsidRDefault="00603ADB" w:rsidP="008E16E6">
            <w:pPr>
              <w:pStyle w:val="TableHeading"/>
              <w:widowControl/>
              <w:autoSpaceDE/>
              <w:autoSpaceDN/>
              <w:adjustRightInd/>
              <w:rPr>
                <w:rFonts w:asciiTheme="minorHAnsi" w:hAnsiTheme="minorHAnsi" w:cstheme="minorHAnsi"/>
                <w:b w:val="0"/>
                <w:lang w:val="en-IE"/>
              </w:rPr>
            </w:pPr>
            <w:r w:rsidRPr="0063138F">
              <w:rPr>
                <w:rFonts w:asciiTheme="minorHAnsi" w:hAnsiTheme="minorHAnsi"/>
                <w:b w:val="0"/>
                <w:lang w:val="en-IE"/>
              </w:rPr>
              <w:t>Request for Information (</w:t>
            </w:r>
            <w:proofErr w:type="spellStart"/>
            <w:r w:rsidRPr="0063138F">
              <w:rPr>
                <w:rFonts w:asciiTheme="minorHAnsi" w:hAnsiTheme="minorHAnsi"/>
                <w:b w:val="0"/>
                <w:lang w:val="en-IE"/>
              </w:rPr>
              <w:t>RfI</w:t>
            </w:r>
            <w:proofErr w:type="spellEnd"/>
            <w:r w:rsidRPr="0063138F">
              <w:rPr>
                <w:rFonts w:asciiTheme="minorHAnsi" w:hAnsiTheme="minorHAnsi"/>
                <w:b w:val="0"/>
                <w:lang w:val="en-IE"/>
              </w:rPr>
              <w:t>)</w:t>
            </w:r>
          </w:p>
        </w:tc>
        <w:tc>
          <w:tcPr>
            <w:tcW w:w="3291" w:type="pct"/>
            <w:tcBorders>
              <w:top w:val="single" w:sz="6" w:space="0" w:color="808080"/>
              <w:left w:val="single" w:sz="6" w:space="0" w:color="808080"/>
              <w:bottom w:val="single" w:sz="6" w:space="0" w:color="808080"/>
              <w:right w:val="single" w:sz="6" w:space="0" w:color="808080"/>
            </w:tcBorders>
          </w:tcPr>
          <w:p w14:paraId="6FB0A57B" w14:textId="5C8FC9B2" w:rsidR="00603ADB" w:rsidRPr="0063138F" w:rsidRDefault="00603ADB" w:rsidP="0063138F">
            <w:pPr>
              <w:rPr>
                <w:b/>
                <w:lang w:val="en-IE"/>
              </w:rPr>
            </w:pPr>
            <w:r w:rsidRPr="0063138F">
              <w:rPr>
                <w:lang w:val="en-IE"/>
              </w:rPr>
              <w:t>Request for Information (</w:t>
            </w:r>
            <w:proofErr w:type="spellStart"/>
            <w:r w:rsidRPr="0063138F">
              <w:rPr>
                <w:lang w:val="en-IE"/>
              </w:rPr>
              <w:t>RfI</w:t>
            </w:r>
            <w:proofErr w:type="spellEnd"/>
            <w:r w:rsidRPr="0063138F">
              <w:rPr>
                <w:lang w:val="en-IE"/>
              </w:rPr>
              <w:t>) is a notification communicated by the customs authority of the RMS to the person filing (and the carrier under certain conditions) requesting further information on the particulars of the ENS.</w:t>
            </w:r>
          </w:p>
        </w:tc>
      </w:tr>
      <w:tr w:rsidR="00603ADB" w:rsidRPr="00C83E56" w14:paraId="78ACDEFA" w14:textId="77777777" w:rsidTr="00A66189">
        <w:trPr>
          <w:trHeight w:val="317"/>
        </w:trPr>
        <w:tc>
          <w:tcPr>
            <w:tcW w:w="1709" w:type="pct"/>
            <w:tcBorders>
              <w:top w:val="single" w:sz="6" w:space="0" w:color="808080"/>
              <w:left w:val="single" w:sz="4" w:space="0" w:color="808080"/>
              <w:bottom w:val="single" w:sz="6" w:space="0" w:color="808080"/>
              <w:right w:val="single" w:sz="6" w:space="0" w:color="808080"/>
            </w:tcBorders>
            <w:vAlign w:val="center"/>
          </w:tcPr>
          <w:p w14:paraId="705A30B2" w14:textId="27DE15C8" w:rsidR="00603ADB" w:rsidRPr="0063138F" w:rsidRDefault="00603ADB" w:rsidP="00F276F0">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Postal item</w:t>
            </w:r>
          </w:p>
        </w:tc>
        <w:tc>
          <w:tcPr>
            <w:tcW w:w="3291" w:type="pct"/>
            <w:tcBorders>
              <w:top w:val="single" w:sz="6" w:space="0" w:color="808080"/>
              <w:left w:val="single" w:sz="6" w:space="0" w:color="808080"/>
              <w:bottom w:val="single" w:sz="6" w:space="0" w:color="808080"/>
              <w:right w:val="single" w:sz="6" w:space="0" w:color="808080"/>
            </w:tcBorders>
          </w:tcPr>
          <w:p w14:paraId="34AA8A17" w14:textId="5FDEA6C0" w:rsidR="00603ADB" w:rsidRPr="0063138F" w:rsidRDefault="00603ADB" w:rsidP="0063138F">
            <w:pPr>
              <w:rPr>
                <w:lang w:val="en-IE"/>
              </w:rPr>
            </w:pPr>
            <w:r w:rsidRPr="0063138F">
              <w:rPr>
                <w:lang w:val="en-IE"/>
              </w:rPr>
              <w:t>Postal items is indivisible mailable entity in respect of which a mail service contractor accepts an obligation to provide postal services (postal items are physically aggregated into the postal receptacle)</w:t>
            </w:r>
          </w:p>
          <w:p w14:paraId="0D805F5D" w14:textId="5A6E8E6F" w:rsidR="00603ADB" w:rsidRPr="0063138F" w:rsidRDefault="00603ADB" w:rsidP="0063138F">
            <w:pPr>
              <w:jc w:val="left"/>
              <w:rPr>
                <w:lang w:val="en-IE"/>
              </w:rPr>
            </w:pPr>
            <w:r w:rsidRPr="0063138F">
              <w:rPr>
                <w:rFonts w:cs="Arial"/>
                <w:i/>
                <w:iCs/>
                <w:lang w:val="en-IE"/>
              </w:rPr>
              <w:t>NOTE 1</w:t>
            </w:r>
            <w:r w:rsidR="009D1F96" w:rsidRPr="0063138F">
              <w:rPr>
                <w:rFonts w:cs="Arial"/>
                <w:i/>
                <w:iCs/>
                <w:lang w:val="en-IE"/>
              </w:rPr>
              <w:t>:</w:t>
            </w:r>
            <w:r w:rsidRPr="0063138F">
              <w:rPr>
                <w:rFonts w:cs="Arial"/>
                <w:i/>
                <w:iCs/>
                <w:lang w:val="en-IE"/>
              </w:rPr>
              <w:t xml:space="preserve"> Indivisible relates here to treatment within the postal system: items should be handled and delivered as an integrated unit and not split into components within the postal system. </w:t>
            </w:r>
          </w:p>
          <w:p w14:paraId="4F0B1EE4" w14:textId="5DFC1B79" w:rsidR="00603ADB" w:rsidRPr="0063138F" w:rsidRDefault="00603ADB" w:rsidP="0063138F">
            <w:pPr>
              <w:jc w:val="left"/>
              <w:rPr>
                <w:lang w:val="en-IE"/>
              </w:rPr>
            </w:pPr>
            <w:r w:rsidRPr="0063138F">
              <w:rPr>
                <w:rFonts w:cs="Arial"/>
                <w:i/>
                <w:iCs/>
                <w:lang w:val="en-IE"/>
              </w:rPr>
              <w:t>NOTE 2</w:t>
            </w:r>
            <w:r w:rsidR="009D1F96" w:rsidRPr="0063138F">
              <w:rPr>
                <w:rFonts w:cs="Arial"/>
                <w:i/>
                <w:iCs/>
                <w:lang w:val="en-IE"/>
              </w:rPr>
              <w:t>:</w:t>
            </w:r>
            <w:r w:rsidRPr="0063138F">
              <w:rPr>
                <w:rFonts w:cs="Arial"/>
                <w:i/>
                <w:iCs/>
                <w:lang w:val="en-IE"/>
              </w:rPr>
              <w:t xml:space="preserve"> Mail items are often qualified according to size, weight, handling or other service characteristics. Examples include letter mail (items), parcel post (items), registered mail (items), etc. Where no such qualification is provided, item should be understood as encompassing any or all types of mail. </w:t>
            </w:r>
          </w:p>
        </w:tc>
      </w:tr>
      <w:tr w:rsidR="00603ADB" w:rsidRPr="00C83E56" w14:paraId="4D75AF9C" w14:textId="77777777" w:rsidTr="00A66189">
        <w:trPr>
          <w:trHeight w:val="317"/>
        </w:trPr>
        <w:tc>
          <w:tcPr>
            <w:tcW w:w="1709" w:type="pct"/>
            <w:tcBorders>
              <w:top w:val="single" w:sz="6" w:space="0" w:color="808080"/>
              <w:left w:val="single" w:sz="4" w:space="0" w:color="808080"/>
              <w:bottom w:val="single" w:sz="6" w:space="0" w:color="808080"/>
              <w:right w:val="single" w:sz="6" w:space="0" w:color="808080"/>
            </w:tcBorders>
            <w:vAlign w:val="center"/>
          </w:tcPr>
          <w:p w14:paraId="26540132" w14:textId="1CF1F86A" w:rsidR="00603ADB" w:rsidRPr="0063138F" w:rsidRDefault="00603ADB" w:rsidP="00F276F0">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Postal receptacle</w:t>
            </w:r>
          </w:p>
        </w:tc>
        <w:tc>
          <w:tcPr>
            <w:tcW w:w="3291" w:type="pct"/>
            <w:tcBorders>
              <w:top w:val="single" w:sz="6" w:space="0" w:color="808080"/>
              <w:left w:val="single" w:sz="6" w:space="0" w:color="808080"/>
              <w:bottom w:val="single" w:sz="6" w:space="0" w:color="808080"/>
              <w:right w:val="single" w:sz="6" w:space="0" w:color="808080"/>
            </w:tcBorders>
          </w:tcPr>
          <w:p w14:paraId="31C015F7" w14:textId="4FAACFF5" w:rsidR="00603ADB" w:rsidRPr="0063138F" w:rsidRDefault="00603ADB" w:rsidP="0063138F">
            <w:pPr>
              <w:rPr>
                <w:lang w:val="en-IE"/>
              </w:rPr>
            </w:pPr>
            <w:r w:rsidRPr="0063138F">
              <w:rPr>
                <w:lang w:val="en-IE"/>
              </w:rPr>
              <w:t>Postal receptacle is a physical device which can be used to contain or carry mail so as to assist in its handling or transportation as a unit</w:t>
            </w:r>
            <w:r w:rsidR="009D1F96" w:rsidRPr="0063138F">
              <w:rPr>
                <w:lang w:val="en-IE"/>
              </w:rPr>
              <w:t>.</w:t>
            </w:r>
            <w:r w:rsidRPr="0063138F">
              <w:rPr>
                <w:lang w:val="en-IE"/>
              </w:rPr>
              <w:t xml:space="preserve"> </w:t>
            </w:r>
          </w:p>
          <w:p w14:paraId="7FBE9561" w14:textId="1BB0F240" w:rsidR="00603ADB" w:rsidRPr="0063138F" w:rsidRDefault="00603ADB" w:rsidP="0063138F">
            <w:pPr>
              <w:jc w:val="left"/>
              <w:rPr>
                <w:lang w:val="en-IE"/>
              </w:rPr>
            </w:pPr>
            <w:r w:rsidRPr="0063138F">
              <w:rPr>
                <w:i/>
                <w:iCs/>
                <w:lang w:val="en-IE"/>
              </w:rPr>
              <w:t>EXAMPLE</w:t>
            </w:r>
            <w:r w:rsidR="009D1F96" w:rsidRPr="0063138F">
              <w:rPr>
                <w:i/>
                <w:iCs/>
                <w:lang w:val="en-IE"/>
              </w:rPr>
              <w:t>:</w:t>
            </w:r>
            <w:r w:rsidRPr="0063138F">
              <w:rPr>
                <w:i/>
                <w:iCs/>
                <w:lang w:val="en-IE"/>
              </w:rPr>
              <w:t xml:space="preserve"> Mailbags, trays, wheeled containers (roller cages), pallet and pallet-based containers and airfreight containers (ULDs). </w:t>
            </w:r>
          </w:p>
        </w:tc>
      </w:tr>
      <w:tr w:rsidR="00603ADB" w:rsidRPr="00C83E56" w14:paraId="1BCA5751" w14:textId="77777777" w:rsidTr="00A66189">
        <w:trPr>
          <w:trHeight w:val="317"/>
        </w:trPr>
        <w:tc>
          <w:tcPr>
            <w:tcW w:w="1709" w:type="pct"/>
            <w:tcBorders>
              <w:top w:val="single" w:sz="6" w:space="0" w:color="808080"/>
              <w:left w:val="single" w:sz="4" w:space="0" w:color="808080"/>
              <w:bottom w:val="single" w:sz="6" w:space="0" w:color="808080"/>
              <w:right w:val="single" w:sz="6" w:space="0" w:color="808080"/>
            </w:tcBorders>
            <w:vAlign w:val="center"/>
          </w:tcPr>
          <w:p w14:paraId="25D56361" w14:textId="6CD1652C" w:rsidR="00603ADB" w:rsidRPr="0063138F" w:rsidRDefault="00603ADB" w:rsidP="008E16E6">
            <w:pPr>
              <w:pStyle w:val="TableHeading"/>
              <w:widowControl/>
              <w:autoSpaceDE/>
              <w:autoSpaceDN/>
              <w:adjustRightInd/>
              <w:rPr>
                <w:rFonts w:asciiTheme="minorHAnsi" w:hAnsiTheme="minorHAnsi" w:cstheme="minorHAnsi"/>
                <w:b w:val="0"/>
                <w:lang w:val="en-IE"/>
              </w:rPr>
            </w:pPr>
            <w:r w:rsidRPr="0063138F">
              <w:rPr>
                <w:rFonts w:asciiTheme="minorHAnsi" w:hAnsiTheme="minorHAnsi"/>
                <w:b w:val="0"/>
                <w:lang w:val="en-IE"/>
              </w:rPr>
              <w:t>Responsible Member state (RMS)</w:t>
            </w:r>
          </w:p>
        </w:tc>
        <w:tc>
          <w:tcPr>
            <w:tcW w:w="3291" w:type="pct"/>
            <w:tcBorders>
              <w:top w:val="single" w:sz="6" w:space="0" w:color="808080"/>
              <w:left w:val="single" w:sz="6" w:space="0" w:color="808080"/>
              <w:bottom w:val="single" w:sz="6" w:space="0" w:color="808080"/>
              <w:right w:val="single" w:sz="6" w:space="0" w:color="808080"/>
            </w:tcBorders>
          </w:tcPr>
          <w:p w14:paraId="1339A415" w14:textId="77777777" w:rsidR="00603ADB" w:rsidRPr="0063138F" w:rsidRDefault="00603ADB" w:rsidP="0063138F">
            <w:pPr>
              <w:rPr>
                <w:lang w:val="en-IE"/>
              </w:rPr>
            </w:pPr>
            <w:r w:rsidRPr="0063138F">
              <w:rPr>
                <w:lang w:val="en-IE"/>
              </w:rPr>
              <w:t xml:space="preserve">Responsible Member State is a Member State that has the legal responsibility to ensure that risk analysis is carried out and finalized primarily for security and safety purposes i.e. responsible to make a decision in terms of necessary measures to be taken to mitigate identified risk (e.g. action by the EO, or customs control action at different points of the supply chain). </w:t>
            </w:r>
          </w:p>
          <w:p w14:paraId="06523BBC" w14:textId="690B3DE1" w:rsidR="00603ADB" w:rsidRPr="0063138F" w:rsidRDefault="00E25922" w:rsidP="0063138F">
            <w:pPr>
              <w:rPr>
                <w:b/>
                <w:lang w:val="en-IE"/>
              </w:rPr>
            </w:pPr>
            <w:r w:rsidRPr="0063138F">
              <w:rPr>
                <w:lang w:val="en-IE"/>
              </w:rPr>
              <w:t>The RMS is the MS of the declared customs office of first entry (COFE) to which the ENS filing is addressed</w:t>
            </w:r>
            <w:r w:rsidR="00603ADB" w:rsidRPr="0063138F">
              <w:rPr>
                <w:lang w:val="en-IE"/>
              </w:rPr>
              <w:t>.</w:t>
            </w:r>
          </w:p>
        </w:tc>
      </w:tr>
      <w:tr w:rsidR="00232153" w:rsidRPr="00C83E56" w14:paraId="7B829F7B" w14:textId="77777777" w:rsidTr="00A66189">
        <w:trPr>
          <w:trHeight w:val="317"/>
        </w:trPr>
        <w:tc>
          <w:tcPr>
            <w:tcW w:w="1709" w:type="pct"/>
            <w:tcBorders>
              <w:top w:val="single" w:sz="6" w:space="0" w:color="808080"/>
              <w:left w:val="single" w:sz="4" w:space="0" w:color="808080"/>
              <w:bottom w:val="single" w:sz="6" w:space="0" w:color="808080"/>
              <w:right w:val="single" w:sz="6" w:space="0" w:color="808080"/>
            </w:tcBorders>
            <w:vAlign w:val="center"/>
          </w:tcPr>
          <w:p w14:paraId="39C67985" w14:textId="77E2D01A" w:rsidR="00232153" w:rsidRPr="0063138F" w:rsidRDefault="00232153" w:rsidP="008E16E6">
            <w:pPr>
              <w:pStyle w:val="TableHeading"/>
              <w:widowControl/>
              <w:autoSpaceDE/>
              <w:autoSpaceDN/>
              <w:adjustRightInd/>
              <w:rPr>
                <w:rFonts w:asciiTheme="minorHAnsi" w:hAnsiTheme="minorHAnsi"/>
                <w:b w:val="0"/>
                <w:lang w:val="en-IE"/>
              </w:rPr>
            </w:pPr>
            <w:r w:rsidRPr="0063138F">
              <w:rPr>
                <w:rFonts w:asciiTheme="minorHAnsi" w:hAnsiTheme="minorHAnsi"/>
                <w:b w:val="0"/>
                <w:lang w:val="en-IE"/>
              </w:rPr>
              <w:t>Straight bill of lading</w:t>
            </w:r>
          </w:p>
        </w:tc>
        <w:tc>
          <w:tcPr>
            <w:tcW w:w="3291" w:type="pct"/>
            <w:tcBorders>
              <w:top w:val="single" w:sz="6" w:space="0" w:color="808080"/>
              <w:left w:val="single" w:sz="6" w:space="0" w:color="808080"/>
              <w:bottom w:val="single" w:sz="6" w:space="0" w:color="808080"/>
              <w:right w:val="single" w:sz="6" w:space="0" w:color="808080"/>
            </w:tcBorders>
          </w:tcPr>
          <w:p w14:paraId="0E30A6FB" w14:textId="015C23A4" w:rsidR="00232153" w:rsidRPr="0063138F" w:rsidRDefault="00232153" w:rsidP="0063138F">
            <w:pPr>
              <w:rPr>
                <w:lang w:val="en-IE"/>
              </w:rPr>
            </w:pPr>
            <w:r w:rsidRPr="0063138F">
              <w:rPr>
                <w:lang w:val="en-IE"/>
              </w:rPr>
              <w:t>Straight bill of lading is a non-negotiable bill of lading. Under this bill of lading, the shipping company will deliver the shipment to its consignee on presentation of identification. It is also called consignment bill of lading. The bill of lading states that the goods are consigned to a specified person and it is not negotiable. A straight bill of lading is a document in which a seller agrees to use a specific transportation to ship goods to a certain location, and the bill is assigned to a specific party. The straight bill of lading details the type, quality, and quantity of the good. It also serves as the receipt upon arrival at the destination. Because it is assigned to a specific party, it is not negotiable and may not be re-assigned to another party.</w:t>
            </w:r>
          </w:p>
        </w:tc>
      </w:tr>
    </w:tbl>
    <w:p w14:paraId="0F936747" w14:textId="77777777" w:rsidR="00D83FD9" w:rsidRPr="0063138F" w:rsidRDefault="00D83FD9" w:rsidP="00D83FD9">
      <w:pPr>
        <w:pStyle w:val="Caption"/>
        <w:rPr>
          <w:lang w:val="en-IE"/>
        </w:rPr>
      </w:pPr>
      <w:bookmarkStart w:id="37" w:name="_Toc482174681"/>
      <w:bookmarkStart w:id="38" w:name="_Toc485913462"/>
      <w:bookmarkStart w:id="39" w:name="_Toc513208229"/>
      <w:r w:rsidRPr="0063138F">
        <w:rPr>
          <w:lang w:val="en-IE"/>
        </w:rPr>
        <w:lastRenderedPageBreak/>
        <w:t xml:space="preserve">Table </w:t>
      </w:r>
      <w:r w:rsidR="003F47B1" w:rsidRPr="0063138F">
        <w:rPr>
          <w:noProof/>
          <w:lang w:val="en-IE"/>
        </w:rPr>
        <w:fldChar w:fldCharType="begin"/>
      </w:r>
      <w:r w:rsidR="003F47B1" w:rsidRPr="0063138F">
        <w:rPr>
          <w:noProof/>
          <w:lang w:val="en-IE"/>
        </w:rPr>
        <w:instrText xml:space="preserve"> SEQ Table \* ARABIC </w:instrText>
      </w:r>
      <w:r w:rsidR="003F47B1" w:rsidRPr="0063138F">
        <w:rPr>
          <w:noProof/>
          <w:lang w:val="en-IE"/>
        </w:rPr>
        <w:fldChar w:fldCharType="separate"/>
      </w:r>
      <w:r w:rsidR="005F379B" w:rsidRPr="0063138F">
        <w:rPr>
          <w:noProof/>
          <w:lang w:val="en-IE"/>
        </w:rPr>
        <w:t>4</w:t>
      </w:r>
      <w:r w:rsidR="003F47B1" w:rsidRPr="0063138F">
        <w:rPr>
          <w:noProof/>
          <w:lang w:val="en-IE"/>
        </w:rPr>
        <w:fldChar w:fldCharType="end"/>
      </w:r>
      <w:r w:rsidRPr="0063138F">
        <w:rPr>
          <w:lang w:val="en-IE"/>
        </w:rPr>
        <w:t>: Definitions</w:t>
      </w:r>
      <w:bookmarkEnd w:id="37"/>
      <w:bookmarkEnd w:id="38"/>
      <w:bookmarkEnd w:id="39"/>
    </w:p>
    <w:bookmarkEnd w:id="2"/>
    <w:p w14:paraId="0F936796" w14:textId="77777777" w:rsidR="008C2D1A" w:rsidRPr="0063138F" w:rsidRDefault="008C2D1A" w:rsidP="008C2D1A">
      <w:pPr>
        <w:pBdr>
          <w:top w:val="single" w:sz="4" w:space="1" w:color="auto"/>
        </w:pBdr>
        <w:spacing w:after="0"/>
        <w:jc w:val="center"/>
        <w:rPr>
          <w:rFonts w:ascii="Calibri" w:eastAsia="SimSun" w:hAnsi="Calibri" w:cs="Calibri"/>
          <w:i/>
          <w:iCs/>
          <w:lang w:val="en-IE" w:eastAsia="zh-CN"/>
        </w:rPr>
      </w:pPr>
      <w:r w:rsidRPr="0063138F">
        <w:rPr>
          <w:rFonts w:ascii="Calibri" w:eastAsia="SimSun" w:hAnsi="Calibri" w:cs="Calibri"/>
          <w:i/>
          <w:iCs/>
          <w:lang w:val="en-IE" w:eastAsia="zh-CN"/>
        </w:rPr>
        <w:t>End of document</w:t>
      </w:r>
    </w:p>
    <w:sectPr w:rsidR="008C2D1A" w:rsidRPr="0063138F" w:rsidSect="00957EB9">
      <w:footerReference w:type="default" r:id="rId20"/>
      <w:pgSz w:w="11907" w:h="16839" w:code="9"/>
      <w:pgMar w:top="1034" w:right="1418" w:bottom="851" w:left="1985" w:header="720" w:footer="4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7E5F1" w14:textId="77777777" w:rsidR="00B47420" w:rsidRDefault="00B47420">
      <w:r>
        <w:separator/>
      </w:r>
    </w:p>
  </w:endnote>
  <w:endnote w:type="continuationSeparator" w:id="0">
    <w:p w14:paraId="56CFC3D6" w14:textId="77777777" w:rsidR="00B47420" w:rsidRDefault="00B47420">
      <w:r>
        <w:continuationSeparator/>
      </w:r>
    </w:p>
  </w:endnote>
  <w:endnote w:type="continuationNotice" w:id="1">
    <w:p w14:paraId="31339FDC" w14:textId="77777777" w:rsidR="00B47420" w:rsidRDefault="00B4742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DC666" w14:textId="77777777" w:rsidR="00EE7DC1" w:rsidRDefault="00EE7D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367A0" w14:textId="7BE277D0" w:rsidR="00A47432" w:rsidRPr="00C54E88" w:rsidRDefault="00A47432" w:rsidP="001A620F">
    <w:pPr>
      <w:pStyle w:val="FooterLine"/>
      <w:rPr>
        <w:rStyle w:val="PageNumber"/>
        <w:lang w:val="fr-BE"/>
      </w:rPr>
    </w:pPr>
    <w:r>
      <w:rPr>
        <w:rStyle w:val="PageNumber"/>
      </w:rPr>
      <w:fldChar w:fldCharType="begin"/>
    </w:r>
    <w:r w:rsidRPr="00C54E88">
      <w:rPr>
        <w:rStyle w:val="PageNumber"/>
        <w:lang w:val="fr-BE"/>
      </w:rPr>
      <w:instrText xml:space="preserve"> TITLE  \* MERGEFORMAT </w:instrText>
    </w:r>
    <w:r>
      <w:rPr>
        <w:rStyle w:val="PageNumber"/>
      </w:rPr>
      <w:fldChar w:fldCharType="separate"/>
    </w:r>
    <w:r>
      <w:rPr>
        <w:rStyle w:val="PageNumber"/>
        <w:lang w:val="fr-BE"/>
      </w:rPr>
      <w:t>Basic Template</w:t>
    </w:r>
    <w:r>
      <w:rPr>
        <w:rStyle w:val="PageNumber"/>
      </w:rPr>
      <w:fldChar w:fldCharType="end"/>
    </w:r>
    <w:r w:rsidRPr="00C54E88">
      <w:rPr>
        <w:rStyle w:val="PageNumber"/>
        <w:lang w:val="fr-BE"/>
      </w:rPr>
      <w:t xml:space="preserve"> - </w:t>
    </w:r>
    <w:r>
      <w:rPr>
        <w:rStyle w:val="PageNumber"/>
      </w:rPr>
      <w:fldChar w:fldCharType="begin"/>
    </w:r>
    <w:r w:rsidRPr="00C54E88">
      <w:rPr>
        <w:rStyle w:val="PageNumber"/>
        <w:lang w:val="fr-BE"/>
      </w:rPr>
      <w:instrText xml:space="preserve"> SUBJECT  \* MERGEFORMAT </w:instrText>
    </w:r>
    <w:r>
      <w:rPr>
        <w:rStyle w:val="PageNumber"/>
      </w:rPr>
      <w:fldChar w:fldCharType="separate"/>
    </w:r>
    <w:r>
      <w:rPr>
        <w:rStyle w:val="PageNumber"/>
        <w:lang w:val="fr-BE"/>
      </w:rPr>
      <w:t>ICS2</w:t>
    </w:r>
    <w:r>
      <w:rPr>
        <w:rStyle w:val="PageNumber"/>
      </w:rPr>
      <w:fldChar w:fldCharType="end"/>
    </w:r>
    <w:r w:rsidRPr="00C54E88">
      <w:rPr>
        <w:rStyle w:val="PageNumber"/>
        <w:lang w:val="fr-BE"/>
      </w:rPr>
      <w:tab/>
      <w:t xml:space="preserve">Page </w:t>
    </w:r>
    <w:r>
      <w:rPr>
        <w:rStyle w:val="PageNumber"/>
      </w:rPr>
      <w:fldChar w:fldCharType="begin"/>
    </w:r>
    <w:r w:rsidRPr="00C54E88">
      <w:rPr>
        <w:rStyle w:val="PageNumber"/>
        <w:lang w:val="fr-BE"/>
      </w:rPr>
      <w:instrText xml:space="preserve"> PAGE </w:instrText>
    </w:r>
    <w:r>
      <w:rPr>
        <w:rStyle w:val="PageNumber"/>
      </w:rPr>
      <w:fldChar w:fldCharType="separate"/>
    </w:r>
    <w:r w:rsidRPr="00C54E88">
      <w:rPr>
        <w:rStyle w:val="PageNumber"/>
        <w:noProof/>
        <w:lang w:val="fr-BE"/>
      </w:rPr>
      <w:t>2</w:t>
    </w:r>
    <w:r>
      <w:rPr>
        <w:rStyle w:val="PageNumber"/>
      </w:rPr>
      <w:fldChar w:fldCharType="end"/>
    </w:r>
    <w:r w:rsidRPr="00C54E88">
      <w:rPr>
        <w:rStyle w:val="PageNumber"/>
        <w:lang w:val="fr-BE"/>
      </w:rPr>
      <w:t xml:space="preserve"> / </w:t>
    </w:r>
    <w:r>
      <w:rPr>
        <w:rStyle w:val="PageNumber"/>
        <w:snapToGrid w:val="0"/>
      </w:rPr>
      <w:fldChar w:fldCharType="begin"/>
    </w:r>
    <w:r w:rsidRPr="00C54E88">
      <w:rPr>
        <w:rStyle w:val="PageNumber"/>
        <w:snapToGrid w:val="0"/>
        <w:lang w:val="fr-BE"/>
      </w:rPr>
      <w:instrText xml:space="preserve"> NUMPAGES </w:instrText>
    </w:r>
    <w:r>
      <w:rPr>
        <w:rStyle w:val="PageNumber"/>
        <w:snapToGrid w:val="0"/>
      </w:rPr>
      <w:fldChar w:fldCharType="separate"/>
    </w:r>
    <w:r>
      <w:rPr>
        <w:rStyle w:val="PageNumber"/>
        <w:noProof/>
        <w:snapToGrid w:val="0"/>
        <w:lang w:val="fr-BE"/>
      </w:rPr>
      <w:t>68</w:t>
    </w:r>
    <w:r>
      <w:rPr>
        <w:rStyle w:val="PageNumber"/>
        <w:snapToGrid w:val="0"/>
      </w:rPr>
      <w:fldChar w:fldCharType="end"/>
    </w:r>
  </w:p>
  <w:p w14:paraId="0F9367A1" w14:textId="77777777" w:rsidR="00A47432" w:rsidRDefault="00A47432" w:rsidP="001A620F">
    <w:pPr>
      <w:pStyle w:val="Footer"/>
    </w:pPr>
  </w:p>
  <w:p w14:paraId="0F9367A2" w14:textId="77777777" w:rsidR="00A47432" w:rsidRDefault="00A474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BDEE" w14:textId="77777777" w:rsidR="00EE7DC1" w:rsidRDefault="00EE7DC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367A8" w14:textId="12221D0E" w:rsidR="00A47432" w:rsidRPr="000F5C71" w:rsidRDefault="00A47432" w:rsidP="0080651C">
    <w:pPr>
      <w:pStyle w:val="FooterLine"/>
      <w:tabs>
        <w:tab w:val="clear" w:pos="8647"/>
        <w:tab w:val="left" w:pos="4140"/>
        <w:tab w:val="right" w:pos="8550"/>
      </w:tabs>
      <w:rPr>
        <w:rStyle w:val="PageNumber"/>
        <w:rFonts w:ascii="Calibri" w:hAnsi="Calibri"/>
        <w:sz w:val="20"/>
        <w:lang w:val="fr-BE"/>
      </w:rPr>
    </w:pPr>
    <w:r w:rsidRPr="00687B38">
      <w:rPr>
        <w:rFonts w:asciiTheme="minorHAnsi" w:hAnsiTheme="minorHAnsi" w:cstheme="minorHAnsi"/>
        <w:color w:val="000000" w:themeColor="text1"/>
        <w:szCs w:val="16"/>
        <w:lang w:val="fr-BE"/>
      </w:rPr>
      <w:t xml:space="preserve">Date: </w:t>
    </w:r>
    <w:sdt>
      <w:sdtPr>
        <w:rPr>
          <w:rFonts w:asciiTheme="minorHAnsi" w:hAnsiTheme="minorHAnsi" w:cstheme="minorHAnsi"/>
          <w:bCs/>
          <w:color w:val="984806"/>
          <w:szCs w:val="16"/>
          <w:lang w:val="fr-BE"/>
        </w:rPr>
        <w:alias w:val="Issue Date"/>
        <w:id w:val="-315725071"/>
        <w:dataBinding w:prefixMappings="xmlns:ns0='http://schemas.microsoft.com/office/2006/coverPageProps' " w:xpath="/ns0:CoverPageProperties[1]/ns0:PublishDate[1]" w:storeItemID="{55AF091B-3C7A-41E3-B477-F2FDAA23CFDA}"/>
        <w:date w:fullDate="2026-06-30T00:00:00Z">
          <w:dateFormat w:val="dd/MM/yyyy"/>
          <w:lid w:val="en-GB"/>
          <w:storeMappedDataAs w:val="dateTime"/>
          <w:calendar w:val="gregorian"/>
        </w:date>
      </w:sdtPr>
      <w:sdtEndPr/>
      <w:sdtContent>
        <w:r w:rsidR="00EE7DC1">
          <w:rPr>
            <w:rFonts w:asciiTheme="minorHAnsi" w:hAnsiTheme="minorHAnsi" w:cstheme="minorHAnsi"/>
            <w:bCs/>
            <w:color w:val="984806"/>
            <w:szCs w:val="16"/>
            <w:lang w:val="en-GB"/>
          </w:rPr>
          <w:t>30/06/2026</w:t>
        </w:r>
      </w:sdtContent>
    </w:sdt>
    <w:r>
      <w:rPr>
        <w:rFonts w:asciiTheme="minorHAnsi" w:hAnsiTheme="minorHAnsi" w:cstheme="minorHAnsi"/>
        <w:bCs/>
        <w:color w:val="1B6FB5"/>
        <w:lang w:val="fr-BE"/>
      </w:rPr>
      <w:tab/>
    </w:r>
    <w:r w:rsidRPr="0030290B">
      <w:rPr>
        <w:rStyle w:val="PageNumber"/>
        <w:rFonts w:ascii="Calibri" w:hAnsi="Calibri"/>
      </w:rPr>
      <w:fldChar w:fldCharType="begin"/>
    </w:r>
    <w:r w:rsidRPr="00687B38">
      <w:rPr>
        <w:rStyle w:val="PageNumber"/>
        <w:rFonts w:ascii="Calibri" w:hAnsi="Calibri"/>
        <w:lang w:val="fr-BE"/>
      </w:rPr>
      <w:instrText xml:space="preserve"> PAGE </w:instrText>
    </w:r>
    <w:r w:rsidRPr="0030290B">
      <w:rPr>
        <w:rStyle w:val="PageNumber"/>
        <w:rFonts w:ascii="Calibri" w:hAnsi="Calibri"/>
      </w:rPr>
      <w:fldChar w:fldCharType="separate"/>
    </w:r>
    <w:r w:rsidR="00906FEA">
      <w:rPr>
        <w:rStyle w:val="PageNumber"/>
        <w:rFonts w:ascii="Calibri" w:hAnsi="Calibri"/>
        <w:noProof/>
        <w:lang w:val="fr-BE"/>
      </w:rPr>
      <w:t>2</w:t>
    </w:r>
    <w:r w:rsidRPr="0030290B">
      <w:rPr>
        <w:rStyle w:val="PageNumber"/>
        <w:rFonts w:ascii="Calibri" w:hAnsi="Calibri"/>
      </w:rPr>
      <w:fldChar w:fldCharType="end"/>
    </w:r>
    <w:r w:rsidRPr="00687B38">
      <w:rPr>
        <w:rStyle w:val="PageNumber"/>
        <w:rFonts w:ascii="Calibri" w:hAnsi="Calibri"/>
        <w:lang w:val="fr-BE"/>
      </w:rPr>
      <w:t xml:space="preserve"> / </w:t>
    </w:r>
    <w:r w:rsidRPr="0030290B">
      <w:rPr>
        <w:rStyle w:val="PageNumber"/>
        <w:rFonts w:ascii="Calibri" w:hAnsi="Calibri"/>
        <w:snapToGrid w:val="0"/>
      </w:rPr>
      <w:fldChar w:fldCharType="begin"/>
    </w:r>
    <w:r w:rsidRPr="00687B38">
      <w:rPr>
        <w:rStyle w:val="PageNumber"/>
        <w:rFonts w:ascii="Calibri" w:hAnsi="Calibri"/>
        <w:snapToGrid w:val="0"/>
        <w:lang w:val="fr-BE"/>
      </w:rPr>
      <w:instrText xml:space="preserve"> NUMPAGES </w:instrText>
    </w:r>
    <w:r w:rsidRPr="0030290B">
      <w:rPr>
        <w:rStyle w:val="PageNumber"/>
        <w:rFonts w:ascii="Calibri" w:hAnsi="Calibri"/>
        <w:snapToGrid w:val="0"/>
      </w:rPr>
      <w:fldChar w:fldCharType="separate"/>
    </w:r>
    <w:r w:rsidR="00906FEA">
      <w:rPr>
        <w:rStyle w:val="PageNumber"/>
        <w:rFonts w:ascii="Calibri" w:hAnsi="Calibri"/>
        <w:noProof/>
        <w:snapToGrid w:val="0"/>
        <w:lang w:val="fr-BE"/>
      </w:rPr>
      <w:t>12</w:t>
    </w:r>
    <w:r w:rsidRPr="0030290B">
      <w:rPr>
        <w:rStyle w:val="PageNumber"/>
        <w:rFonts w:ascii="Calibri" w:hAnsi="Calibri"/>
        <w:snapToGrid w:val="0"/>
      </w:rPr>
      <w:fldChar w:fldCharType="end"/>
    </w:r>
    <w:r w:rsidRPr="00AB1370">
      <w:rPr>
        <w:rStyle w:val="PageNumber"/>
        <w:rFonts w:ascii="Calibri" w:hAnsi="Calibri"/>
        <w:snapToGrid w:val="0"/>
        <w:lang w:val="fr-BE"/>
      </w:rPr>
      <w:tab/>
      <w:t>Doc.</w:t>
    </w:r>
    <w:r w:rsidRPr="00687B38">
      <w:rPr>
        <w:rFonts w:asciiTheme="minorHAnsi" w:hAnsiTheme="minorHAnsi" w:cstheme="minorHAnsi"/>
        <w:bCs/>
        <w:color w:val="1B6FB5"/>
        <w:lang w:val="fr-BE"/>
      </w:rPr>
      <w:t xml:space="preserve"> </w:t>
    </w:r>
    <w:r w:rsidRPr="00687B38">
      <w:rPr>
        <w:rFonts w:asciiTheme="minorHAnsi" w:hAnsiTheme="minorHAnsi" w:cstheme="minorHAnsi"/>
        <w:color w:val="000000" w:themeColor="text1"/>
        <w:szCs w:val="16"/>
        <w:lang w:val="fr-BE"/>
      </w:rPr>
      <w:t>Version:</w:t>
    </w:r>
    <w:r w:rsidRPr="00687B38">
      <w:rPr>
        <w:rFonts w:asciiTheme="minorHAnsi" w:eastAsia="PMingLiU" w:hAnsiTheme="minorHAnsi" w:cstheme="minorHAnsi"/>
        <w:color w:val="1B6FB5"/>
        <w:szCs w:val="16"/>
        <w:lang w:val="fr-BE"/>
      </w:rPr>
      <w:t xml:space="preserve"> </w:t>
    </w:r>
    <w:sdt>
      <w:sdtPr>
        <w:rPr>
          <w:rFonts w:asciiTheme="minorHAnsi" w:eastAsia="PMingLiU" w:hAnsiTheme="minorHAnsi" w:cstheme="minorHAnsi"/>
          <w:color w:val="984806"/>
          <w:szCs w:val="16"/>
          <w:lang w:val="fr-BE"/>
        </w:rPr>
        <w:alias w:val="Status"/>
        <w:tag w:val=""/>
        <w:id w:val="-103813445"/>
        <w:dataBinding w:prefixMappings="xmlns:ns0='http://purl.org/dc/elements/1.1/' xmlns:ns1='http://schemas.openxmlformats.org/package/2006/metadata/core-properties' " w:xpath="/ns1:coreProperties[1]/ns1:contentStatus[1]" w:storeItemID="{6C3C8BC8-F283-45AE-878A-BAB7291924A1}"/>
        <w:text/>
      </w:sdtPr>
      <w:sdtEndPr/>
      <w:sdtContent>
        <w:r w:rsidR="00EE7DC1">
          <w:rPr>
            <w:rFonts w:asciiTheme="minorHAnsi" w:eastAsia="PMingLiU" w:hAnsiTheme="minorHAnsi" w:cstheme="minorHAnsi"/>
            <w:color w:val="984806"/>
            <w:szCs w:val="16"/>
            <w:lang w:val="fr-BE"/>
          </w:rPr>
          <w:t>1.20</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D9D27" w14:textId="77777777" w:rsidR="00B47420" w:rsidRDefault="00B47420">
      <w:r>
        <w:separator/>
      </w:r>
    </w:p>
  </w:footnote>
  <w:footnote w:type="continuationSeparator" w:id="0">
    <w:p w14:paraId="32DDF15A" w14:textId="77777777" w:rsidR="00B47420" w:rsidRDefault="00B47420">
      <w:r>
        <w:continuationSeparator/>
      </w:r>
    </w:p>
  </w:footnote>
  <w:footnote w:type="continuationNotice" w:id="1">
    <w:p w14:paraId="75CB5A44" w14:textId="77777777" w:rsidR="00B47420" w:rsidRDefault="00B47420">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37A41" w14:textId="77777777" w:rsidR="00EE7DC1" w:rsidRDefault="00EE7D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3679F" w14:textId="1F2A66BF" w:rsidR="00A47432" w:rsidRPr="00B029C7" w:rsidRDefault="00B47420" w:rsidP="00B029C7">
    <w:pPr>
      <w:pStyle w:val="Header"/>
      <w:jc w:val="right"/>
      <w:rPr>
        <w:noProof/>
        <w:sz w:val="18"/>
        <w:szCs w:val="18"/>
        <w:lang w:eastAsia="en-GB"/>
      </w:rPr>
    </w:pPr>
    <w:sdt>
      <w:sdtPr>
        <w:rPr>
          <w:rFonts w:eastAsia="PMingLiU" w:cstheme="minorHAnsi"/>
          <w:color w:val="984806" w:themeColor="accent6" w:themeShade="80"/>
          <w:sz w:val="18"/>
          <w:szCs w:val="18"/>
        </w:rPr>
        <w:alias w:val="Subject"/>
        <w:tag w:val=""/>
        <w:id w:val="-592013498"/>
        <w:dataBinding w:prefixMappings="xmlns:ns0='http://purl.org/dc/elements/1.1/' xmlns:ns1='http://schemas.openxmlformats.org/package/2006/metadata/core-properties' " w:xpath="/ns1:coreProperties[1]/ns0:subject[1]" w:storeItemID="{6C3C8BC8-F283-45AE-878A-BAB7291924A1}"/>
        <w:text/>
      </w:sdtPr>
      <w:sdtEndPr/>
      <w:sdtContent>
        <w:r w:rsidR="00A47432">
          <w:rPr>
            <w:rFonts w:eastAsia="PMingLiU" w:cstheme="minorHAnsi"/>
            <w:color w:val="984806" w:themeColor="accent6" w:themeShade="80"/>
            <w:sz w:val="18"/>
            <w:szCs w:val="18"/>
            <w:lang w:val="el-GR"/>
          </w:rPr>
          <w:t>ICS2</w:t>
        </w:r>
      </w:sdtContent>
    </w:sdt>
    <w:r w:rsidR="00A47432" w:rsidRPr="00957EB9">
      <w:rPr>
        <w:noProof/>
        <w:sz w:val="18"/>
        <w:szCs w:val="18"/>
        <w:lang w:eastAsia="en-GB"/>
      </w:rPr>
      <w:t xml:space="preserve"> </w:t>
    </w:r>
    <w:r w:rsidR="00B33440">
      <w:rPr>
        <w:rFonts w:ascii="Calibri" w:eastAsia="PMingLiU" w:hAnsi="Calibri" w:cs="Calibri"/>
        <w:sz w:val="18"/>
        <w:szCs w:val="18"/>
      </w:rPr>
      <w:t>Definitions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367A3" w14:textId="77777777" w:rsidR="00A47432" w:rsidRDefault="00A47432">
    <w:pPr>
      <w:pStyle w:val="Heade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99AA0AC"/>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0EFB7115"/>
    <w:multiLevelType w:val="multilevel"/>
    <w:tmpl w:val="024EB6A2"/>
    <w:lvl w:ilvl="0">
      <w:start w:val="1"/>
      <w:numFmt w:val="decimal"/>
      <w:pStyle w:val="ListNumber3"/>
      <w:lvlText w:val="(%1)"/>
      <w:lvlJc w:val="left"/>
      <w:pPr>
        <w:tabs>
          <w:tab w:val="num" w:pos="454"/>
        </w:tabs>
        <w:ind w:left="454" w:hanging="454"/>
      </w:pPr>
    </w:lvl>
    <w:lvl w:ilvl="1">
      <w:start w:val="1"/>
      <w:numFmt w:val="lowerLetter"/>
      <w:pStyle w:val="ListNumber3Level2"/>
      <w:lvlText w:val="(%2)"/>
      <w:lvlJc w:val="left"/>
      <w:pPr>
        <w:tabs>
          <w:tab w:val="num" w:pos="907"/>
        </w:tabs>
        <w:ind w:left="907" w:hanging="453"/>
      </w:pPr>
    </w:lvl>
    <w:lvl w:ilvl="2">
      <w:start w:val="1"/>
      <w:numFmt w:val="bullet"/>
      <w:pStyle w:val="ListNumber3Level3"/>
      <w:lvlText w:val="–"/>
      <w:lvlJc w:val="left"/>
      <w:pPr>
        <w:tabs>
          <w:tab w:val="num" w:pos="1361"/>
        </w:tabs>
        <w:ind w:left="1361" w:hanging="454"/>
      </w:pPr>
      <w:rPr>
        <w:rFonts w:ascii="Times New Roman" w:hAnsi="Times New Roman"/>
      </w:rPr>
    </w:lvl>
    <w:lvl w:ilvl="3">
      <w:start w:val="1"/>
      <w:numFmt w:val="bullet"/>
      <w:pStyle w:val="ListNumber3Level4"/>
      <w:lvlText w:val=""/>
      <w:lvlJc w:val="left"/>
      <w:pPr>
        <w:tabs>
          <w:tab w:val="num" w:pos="1814"/>
        </w:tabs>
        <w:ind w:left="1814" w:hanging="453"/>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120B7201"/>
    <w:multiLevelType w:val="multilevel"/>
    <w:tmpl w:val="714CF256"/>
    <w:lvl w:ilvl="0">
      <w:start w:val="1"/>
      <w:numFmt w:val="decimal"/>
      <w:pStyle w:val="ListNumber"/>
      <w:lvlText w:val="(%1)"/>
      <w:lvlJc w:val="left"/>
      <w:pPr>
        <w:tabs>
          <w:tab w:val="num" w:pos="454"/>
        </w:tabs>
        <w:ind w:left="454" w:hanging="454"/>
      </w:pPr>
    </w:lvl>
    <w:lvl w:ilvl="1">
      <w:start w:val="1"/>
      <w:numFmt w:val="lowerLetter"/>
      <w:pStyle w:val="ListNumberLevel2"/>
      <w:lvlText w:val="(%2)"/>
      <w:lvlJc w:val="left"/>
      <w:pPr>
        <w:tabs>
          <w:tab w:val="num" w:pos="907"/>
        </w:tabs>
        <w:ind w:left="907" w:hanging="453"/>
      </w:pPr>
    </w:lvl>
    <w:lvl w:ilvl="2">
      <w:start w:val="1"/>
      <w:numFmt w:val="bullet"/>
      <w:pStyle w:val="ListNumberLevel3"/>
      <w:lvlText w:val="–"/>
      <w:lvlJc w:val="left"/>
      <w:pPr>
        <w:tabs>
          <w:tab w:val="num" w:pos="1361"/>
        </w:tabs>
        <w:ind w:left="1361" w:hanging="454"/>
      </w:pPr>
      <w:rPr>
        <w:rFonts w:ascii="Times New Roman" w:hAnsi="Times New Roman"/>
      </w:rPr>
    </w:lvl>
    <w:lvl w:ilvl="3">
      <w:start w:val="1"/>
      <w:numFmt w:val="bullet"/>
      <w:pStyle w:val="ListNumberLevel4"/>
      <w:lvlText w:val=""/>
      <w:lvlJc w:val="left"/>
      <w:pPr>
        <w:tabs>
          <w:tab w:val="num" w:pos="1814"/>
        </w:tabs>
        <w:ind w:left="1814" w:hanging="453"/>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1262685D"/>
    <w:multiLevelType w:val="singleLevel"/>
    <w:tmpl w:val="14A429F4"/>
    <w:lvl w:ilvl="0">
      <w:start w:val="1"/>
      <w:numFmt w:val="bullet"/>
      <w:pStyle w:val="ListBullet4"/>
      <w:lvlText w:val=""/>
      <w:lvlJc w:val="left"/>
      <w:pPr>
        <w:tabs>
          <w:tab w:val="num" w:pos="3163"/>
        </w:tabs>
        <w:ind w:left="3163" w:hanging="283"/>
      </w:pPr>
      <w:rPr>
        <w:rFonts w:ascii="Symbol" w:hAnsi="Symbol"/>
      </w:rPr>
    </w:lvl>
  </w:abstractNum>
  <w:abstractNum w:abstractNumId="4" w15:restartNumberingAfterBreak="0">
    <w:nsid w:val="143D0A16"/>
    <w:multiLevelType w:val="singleLevel"/>
    <w:tmpl w:val="18469F0C"/>
    <w:lvl w:ilvl="0">
      <w:start w:val="1"/>
      <w:numFmt w:val="bullet"/>
      <w:pStyle w:val="ListBullet3"/>
      <w:lvlText w:val=""/>
      <w:lvlJc w:val="left"/>
      <w:pPr>
        <w:tabs>
          <w:tab w:val="num" w:pos="2199"/>
        </w:tabs>
        <w:ind w:left="2199" w:hanging="283"/>
      </w:pPr>
      <w:rPr>
        <w:rFonts w:ascii="Symbol" w:hAnsi="Symbol"/>
      </w:rPr>
    </w:lvl>
  </w:abstractNum>
  <w:abstractNum w:abstractNumId="5" w15:restartNumberingAfterBreak="0">
    <w:nsid w:val="14943841"/>
    <w:multiLevelType w:val="hybridMultilevel"/>
    <w:tmpl w:val="61CE8C8E"/>
    <w:lvl w:ilvl="0" w:tplc="0809000F">
      <w:start w:val="1"/>
      <w:numFmt w:val="decimal"/>
      <w:lvlText w:val="%1."/>
      <w:lvlJc w:val="left"/>
      <w:pPr>
        <w:ind w:left="720" w:hanging="360"/>
      </w:pPr>
      <w:rPr>
        <w:rFonts w:hint="default"/>
      </w:rPr>
    </w:lvl>
    <w:lvl w:ilvl="1" w:tplc="04080019">
      <w:start w:val="1"/>
      <w:numFmt w:val="lowerLetter"/>
      <w:lvlText w:val="%2."/>
      <w:lvlJc w:val="left"/>
      <w:pPr>
        <w:ind w:left="1440" w:hanging="360"/>
      </w:pPr>
      <w:rPr>
        <w:rFont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2F0AC5"/>
    <w:multiLevelType w:val="multilevel"/>
    <w:tmpl w:val="FAC02762"/>
    <w:lvl w:ilvl="0">
      <w:start w:val="1"/>
      <w:numFmt w:val="decimal"/>
      <w:pStyle w:val="ListNumber2"/>
      <w:lvlText w:val="(%1)"/>
      <w:lvlJc w:val="left"/>
      <w:pPr>
        <w:tabs>
          <w:tab w:val="num" w:pos="454"/>
        </w:tabs>
        <w:ind w:left="454" w:hanging="454"/>
      </w:pPr>
    </w:lvl>
    <w:lvl w:ilvl="1">
      <w:start w:val="1"/>
      <w:numFmt w:val="lowerLetter"/>
      <w:pStyle w:val="ListNumber2Level2"/>
      <w:lvlText w:val="(%2)"/>
      <w:lvlJc w:val="left"/>
      <w:pPr>
        <w:tabs>
          <w:tab w:val="num" w:pos="907"/>
        </w:tabs>
        <w:ind w:left="907" w:hanging="453"/>
      </w:pPr>
    </w:lvl>
    <w:lvl w:ilvl="2">
      <w:start w:val="1"/>
      <w:numFmt w:val="bullet"/>
      <w:pStyle w:val="ListNumber2Level3"/>
      <w:lvlText w:val="–"/>
      <w:lvlJc w:val="left"/>
      <w:pPr>
        <w:tabs>
          <w:tab w:val="num" w:pos="1361"/>
        </w:tabs>
        <w:ind w:left="1361" w:hanging="454"/>
      </w:pPr>
      <w:rPr>
        <w:rFonts w:ascii="Times New Roman" w:hAnsi="Times New Roman"/>
      </w:rPr>
    </w:lvl>
    <w:lvl w:ilvl="3">
      <w:start w:val="1"/>
      <w:numFmt w:val="bullet"/>
      <w:pStyle w:val="ListNumber2Level4"/>
      <w:lvlText w:val=""/>
      <w:lvlJc w:val="left"/>
      <w:pPr>
        <w:tabs>
          <w:tab w:val="num" w:pos="1814"/>
        </w:tabs>
        <w:ind w:left="1814" w:hanging="453"/>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F1F21E5"/>
    <w:multiLevelType w:val="hybridMultilevel"/>
    <w:tmpl w:val="2B607508"/>
    <w:lvl w:ilvl="0" w:tplc="57B4253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DD3599"/>
    <w:multiLevelType w:val="multilevel"/>
    <w:tmpl w:val="C5781CC6"/>
    <w:lvl w:ilvl="0">
      <w:start w:val="1"/>
      <w:numFmt w:val="decimal"/>
      <w:pStyle w:val="References"/>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4225E59"/>
    <w:multiLevelType w:val="singleLevel"/>
    <w:tmpl w:val="A54AAC82"/>
    <w:lvl w:ilvl="0">
      <w:start w:val="1"/>
      <w:numFmt w:val="bullet"/>
      <w:pStyle w:val="ListDash4"/>
      <w:lvlText w:val="–"/>
      <w:lvlJc w:val="left"/>
      <w:pPr>
        <w:tabs>
          <w:tab w:val="num" w:pos="3163"/>
        </w:tabs>
        <w:ind w:left="3163" w:hanging="283"/>
      </w:pPr>
      <w:rPr>
        <w:rFonts w:ascii="Times New Roman" w:hAnsi="Times New Roman"/>
      </w:rPr>
    </w:lvl>
  </w:abstractNum>
  <w:abstractNum w:abstractNumId="10" w15:restartNumberingAfterBreak="0">
    <w:nsid w:val="26CB71A9"/>
    <w:multiLevelType w:val="hybridMultilevel"/>
    <w:tmpl w:val="A32EB5FE"/>
    <w:lvl w:ilvl="0" w:tplc="57B4253C">
      <w:numFmt w:val="bullet"/>
      <w:lvlText w:val="-"/>
      <w:lvlJc w:val="left"/>
      <w:pPr>
        <w:tabs>
          <w:tab w:val="num" w:pos="360"/>
        </w:tabs>
        <w:ind w:left="360" w:hanging="360"/>
      </w:pPr>
      <w:rPr>
        <w:rFonts w:ascii="Times New Roman" w:eastAsia="Times New Roman" w:hAnsi="Times New Roman" w:cs="Times New Roman"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A832702"/>
    <w:multiLevelType w:val="hybridMultilevel"/>
    <w:tmpl w:val="6B005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FB25F0"/>
    <w:multiLevelType w:val="hybridMultilevel"/>
    <w:tmpl w:val="5734D478"/>
    <w:lvl w:ilvl="0" w:tplc="BFCA5834">
      <w:start w:val="3"/>
      <w:numFmt w:val="decimal"/>
      <w:lvlText w:val="%1."/>
      <w:lvlJc w:val="left"/>
      <w:pPr>
        <w:ind w:left="76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C8D5AD3"/>
    <w:multiLevelType w:val="singleLevel"/>
    <w:tmpl w:val="697C5A48"/>
    <w:lvl w:ilvl="0">
      <w:start w:val="1"/>
      <w:numFmt w:val="bullet"/>
      <w:pStyle w:val="ListBullet2"/>
      <w:lvlText w:val=""/>
      <w:lvlJc w:val="left"/>
      <w:pPr>
        <w:tabs>
          <w:tab w:val="num" w:pos="1360"/>
        </w:tabs>
        <w:ind w:left="1360" w:hanging="283"/>
      </w:pPr>
      <w:rPr>
        <w:rFonts w:ascii="Symbol" w:hAnsi="Symbol"/>
      </w:rPr>
    </w:lvl>
  </w:abstractNum>
  <w:abstractNum w:abstractNumId="14" w15:restartNumberingAfterBreak="0">
    <w:nsid w:val="2C9455E4"/>
    <w:multiLevelType w:val="hybridMultilevel"/>
    <w:tmpl w:val="BD329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CD5EE3"/>
    <w:multiLevelType w:val="hybridMultilevel"/>
    <w:tmpl w:val="CC6E2360"/>
    <w:lvl w:ilvl="0" w:tplc="0156BCAC">
      <w:numFmt w:val="bullet"/>
      <w:lvlText w:val="-"/>
      <w:lvlJc w:val="left"/>
      <w:pPr>
        <w:ind w:left="360" w:hanging="360"/>
      </w:pPr>
      <w:rPr>
        <w:rFonts w:ascii="Calibri" w:eastAsia="Times New Roman" w:hAnsi="Calibri"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6" w15:restartNumberingAfterBreak="0">
    <w:nsid w:val="32077FD2"/>
    <w:multiLevelType w:val="hybridMultilevel"/>
    <w:tmpl w:val="CC126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0842FE"/>
    <w:multiLevelType w:val="hybridMultilevel"/>
    <w:tmpl w:val="2982D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7730C4"/>
    <w:multiLevelType w:val="singleLevel"/>
    <w:tmpl w:val="474CA21A"/>
    <w:lvl w:ilvl="0">
      <w:start w:val="1"/>
      <w:numFmt w:val="bullet"/>
      <w:pStyle w:val="ListBullet1"/>
      <w:lvlText w:val=""/>
      <w:lvlJc w:val="left"/>
      <w:pPr>
        <w:tabs>
          <w:tab w:val="num" w:pos="765"/>
        </w:tabs>
        <w:ind w:left="765" w:hanging="283"/>
      </w:pPr>
      <w:rPr>
        <w:rFonts w:ascii="Symbol" w:hAnsi="Symbol"/>
      </w:rPr>
    </w:lvl>
  </w:abstractNum>
  <w:abstractNum w:abstractNumId="19" w15:restartNumberingAfterBreak="0">
    <w:nsid w:val="3CB81BCB"/>
    <w:multiLevelType w:val="hybridMultilevel"/>
    <w:tmpl w:val="657E331E"/>
    <w:lvl w:ilvl="0" w:tplc="9B66FDF6">
      <w:numFmt w:val="bullet"/>
      <w:lvlText w:val="-"/>
      <w:lvlJc w:val="left"/>
      <w:pPr>
        <w:ind w:left="720" w:hanging="360"/>
      </w:pPr>
      <w:rPr>
        <w:rFonts w:ascii="Calibri" w:eastAsia="Times New Roman" w:hAnsi="Calibri"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3EF91003"/>
    <w:multiLevelType w:val="hybridMultilevel"/>
    <w:tmpl w:val="D5804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9E662A"/>
    <w:multiLevelType w:val="multilevel"/>
    <w:tmpl w:val="1DCA4396"/>
    <w:lvl w:ilvl="0">
      <w:start w:val="1"/>
      <w:numFmt w:val="decimal"/>
      <w:pStyle w:val="ListNumber1"/>
      <w:lvlText w:val="(%1)"/>
      <w:lvlJc w:val="left"/>
      <w:pPr>
        <w:tabs>
          <w:tab w:val="num" w:pos="454"/>
        </w:tabs>
        <w:ind w:left="454" w:hanging="454"/>
      </w:pPr>
    </w:lvl>
    <w:lvl w:ilvl="1">
      <w:start w:val="1"/>
      <w:numFmt w:val="lowerLetter"/>
      <w:pStyle w:val="ListNumber1Level2"/>
      <w:lvlText w:val="(%2)"/>
      <w:lvlJc w:val="left"/>
      <w:pPr>
        <w:tabs>
          <w:tab w:val="num" w:pos="907"/>
        </w:tabs>
        <w:ind w:left="907" w:hanging="453"/>
      </w:pPr>
    </w:lvl>
    <w:lvl w:ilvl="2">
      <w:start w:val="1"/>
      <w:numFmt w:val="bullet"/>
      <w:pStyle w:val="ListNumber1Level3"/>
      <w:lvlText w:val="–"/>
      <w:lvlJc w:val="left"/>
      <w:pPr>
        <w:tabs>
          <w:tab w:val="num" w:pos="1361"/>
        </w:tabs>
        <w:ind w:left="1361" w:hanging="454"/>
      </w:pPr>
      <w:rPr>
        <w:rFonts w:ascii="Times New Roman" w:hAnsi="Times New Roman"/>
      </w:rPr>
    </w:lvl>
    <w:lvl w:ilvl="3">
      <w:start w:val="1"/>
      <w:numFmt w:val="bullet"/>
      <w:pStyle w:val="ListNumber1Level4"/>
      <w:lvlText w:val=""/>
      <w:lvlJc w:val="left"/>
      <w:pPr>
        <w:tabs>
          <w:tab w:val="num" w:pos="1814"/>
        </w:tabs>
        <w:ind w:left="1814" w:hanging="453"/>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5837567"/>
    <w:multiLevelType w:val="hybridMultilevel"/>
    <w:tmpl w:val="932455FC"/>
    <w:lvl w:ilvl="0" w:tplc="0408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760025F"/>
    <w:multiLevelType w:val="hybridMultilevel"/>
    <w:tmpl w:val="E8F22932"/>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24" w15:restartNumberingAfterBreak="0">
    <w:nsid w:val="50231CAE"/>
    <w:multiLevelType w:val="hybridMultilevel"/>
    <w:tmpl w:val="E32CB396"/>
    <w:lvl w:ilvl="0" w:tplc="57B4253C">
      <w:numFmt w:val="bullet"/>
      <w:lvlText w:val="-"/>
      <w:lvlJc w:val="left"/>
      <w:pPr>
        <w:ind w:left="761" w:hanging="360"/>
      </w:pPr>
      <w:rPr>
        <w:rFonts w:ascii="Times New Roman" w:eastAsia="Times New Roman" w:hAnsi="Times New Roman" w:cs="Times New Roman" w:hint="default"/>
      </w:rPr>
    </w:lvl>
    <w:lvl w:ilvl="1" w:tplc="08090003" w:tentative="1">
      <w:start w:val="1"/>
      <w:numFmt w:val="bullet"/>
      <w:lvlText w:val="o"/>
      <w:lvlJc w:val="left"/>
      <w:pPr>
        <w:ind w:left="1481" w:hanging="360"/>
      </w:pPr>
      <w:rPr>
        <w:rFonts w:ascii="Courier New" w:hAnsi="Courier New" w:cs="Courier New" w:hint="default"/>
      </w:rPr>
    </w:lvl>
    <w:lvl w:ilvl="2" w:tplc="08090005" w:tentative="1">
      <w:start w:val="1"/>
      <w:numFmt w:val="bullet"/>
      <w:lvlText w:val=""/>
      <w:lvlJc w:val="left"/>
      <w:pPr>
        <w:ind w:left="2201" w:hanging="360"/>
      </w:pPr>
      <w:rPr>
        <w:rFonts w:ascii="Wingdings" w:hAnsi="Wingdings" w:hint="default"/>
      </w:rPr>
    </w:lvl>
    <w:lvl w:ilvl="3" w:tplc="08090001" w:tentative="1">
      <w:start w:val="1"/>
      <w:numFmt w:val="bullet"/>
      <w:lvlText w:val=""/>
      <w:lvlJc w:val="left"/>
      <w:pPr>
        <w:ind w:left="2921" w:hanging="360"/>
      </w:pPr>
      <w:rPr>
        <w:rFonts w:ascii="Symbol" w:hAnsi="Symbol" w:hint="default"/>
      </w:rPr>
    </w:lvl>
    <w:lvl w:ilvl="4" w:tplc="08090003" w:tentative="1">
      <w:start w:val="1"/>
      <w:numFmt w:val="bullet"/>
      <w:lvlText w:val="o"/>
      <w:lvlJc w:val="left"/>
      <w:pPr>
        <w:ind w:left="3641" w:hanging="360"/>
      </w:pPr>
      <w:rPr>
        <w:rFonts w:ascii="Courier New" w:hAnsi="Courier New" w:cs="Courier New" w:hint="default"/>
      </w:rPr>
    </w:lvl>
    <w:lvl w:ilvl="5" w:tplc="08090005" w:tentative="1">
      <w:start w:val="1"/>
      <w:numFmt w:val="bullet"/>
      <w:lvlText w:val=""/>
      <w:lvlJc w:val="left"/>
      <w:pPr>
        <w:ind w:left="4361" w:hanging="360"/>
      </w:pPr>
      <w:rPr>
        <w:rFonts w:ascii="Wingdings" w:hAnsi="Wingdings" w:hint="default"/>
      </w:rPr>
    </w:lvl>
    <w:lvl w:ilvl="6" w:tplc="08090001" w:tentative="1">
      <w:start w:val="1"/>
      <w:numFmt w:val="bullet"/>
      <w:lvlText w:val=""/>
      <w:lvlJc w:val="left"/>
      <w:pPr>
        <w:ind w:left="5081" w:hanging="360"/>
      </w:pPr>
      <w:rPr>
        <w:rFonts w:ascii="Symbol" w:hAnsi="Symbol" w:hint="default"/>
      </w:rPr>
    </w:lvl>
    <w:lvl w:ilvl="7" w:tplc="08090003" w:tentative="1">
      <w:start w:val="1"/>
      <w:numFmt w:val="bullet"/>
      <w:lvlText w:val="o"/>
      <w:lvlJc w:val="left"/>
      <w:pPr>
        <w:ind w:left="5801" w:hanging="360"/>
      </w:pPr>
      <w:rPr>
        <w:rFonts w:ascii="Courier New" w:hAnsi="Courier New" w:cs="Courier New" w:hint="default"/>
      </w:rPr>
    </w:lvl>
    <w:lvl w:ilvl="8" w:tplc="08090005" w:tentative="1">
      <w:start w:val="1"/>
      <w:numFmt w:val="bullet"/>
      <w:lvlText w:val=""/>
      <w:lvlJc w:val="left"/>
      <w:pPr>
        <w:ind w:left="6521" w:hanging="360"/>
      </w:pPr>
      <w:rPr>
        <w:rFonts w:ascii="Wingdings" w:hAnsi="Wingdings" w:hint="default"/>
      </w:rPr>
    </w:lvl>
  </w:abstractNum>
  <w:abstractNum w:abstractNumId="25" w15:restartNumberingAfterBreak="0">
    <w:nsid w:val="53EB1ECE"/>
    <w:multiLevelType w:val="hybridMultilevel"/>
    <w:tmpl w:val="F214A98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54BD0BEC"/>
    <w:multiLevelType w:val="singleLevel"/>
    <w:tmpl w:val="ADAC358A"/>
    <w:lvl w:ilvl="0">
      <w:start w:val="1"/>
      <w:numFmt w:val="bullet"/>
      <w:pStyle w:val="ListBullet"/>
      <w:lvlText w:val=""/>
      <w:lvlJc w:val="left"/>
      <w:pPr>
        <w:tabs>
          <w:tab w:val="num" w:pos="283"/>
        </w:tabs>
        <w:ind w:left="283" w:hanging="283"/>
      </w:pPr>
      <w:rPr>
        <w:rFonts w:ascii="Symbol" w:hAnsi="Symbol"/>
      </w:rPr>
    </w:lvl>
  </w:abstractNum>
  <w:abstractNum w:abstractNumId="27" w15:restartNumberingAfterBreak="0">
    <w:nsid w:val="57354855"/>
    <w:multiLevelType w:val="hybridMultilevel"/>
    <w:tmpl w:val="63949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96363B0"/>
    <w:multiLevelType w:val="hybridMultilevel"/>
    <w:tmpl w:val="32B600D6"/>
    <w:lvl w:ilvl="0" w:tplc="08090001">
      <w:start w:val="1"/>
      <w:numFmt w:val="bullet"/>
      <w:lvlText w:val=""/>
      <w:lvlJc w:val="left"/>
      <w:pPr>
        <w:ind w:left="394" w:hanging="360"/>
      </w:pPr>
      <w:rPr>
        <w:rFonts w:ascii="Symbol" w:hAnsi="Symbol"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29" w15:restartNumberingAfterBreak="0">
    <w:nsid w:val="59CB0F7C"/>
    <w:multiLevelType w:val="hybridMultilevel"/>
    <w:tmpl w:val="51221F9C"/>
    <w:lvl w:ilvl="0" w:tplc="0809000F">
      <w:start w:val="1"/>
      <w:numFmt w:val="decimal"/>
      <w:lvlText w:val="%1."/>
      <w:lvlJc w:val="left"/>
      <w:pPr>
        <w:ind w:left="761" w:hanging="360"/>
      </w:pPr>
    </w:lvl>
    <w:lvl w:ilvl="1" w:tplc="57B4253C">
      <w:numFmt w:val="bullet"/>
      <w:lvlText w:val="-"/>
      <w:lvlJc w:val="left"/>
      <w:pPr>
        <w:ind w:left="1481" w:hanging="360"/>
      </w:pPr>
      <w:rPr>
        <w:rFonts w:ascii="Times New Roman" w:eastAsia="Times New Roman" w:hAnsi="Times New Roman" w:cs="Times New Roman" w:hint="default"/>
      </w:rPr>
    </w:lvl>
    <w:lvl w:ilvl="2" w:tplc="0809001B" w:tentative="1">
      <w:start w:val="1"/>
      <w:numFmt w:val="lowerRoman"/>
      <w:lvlText w:val="%3."/>
      <w:lvlJc w:val="right"/>
      <w:pPr>
        <w:ind w:left="2201" w:hanging="180"/>
      </w:pPr>
    </w:lvl>
    <w:lvl w:ilvl="3" w:tplc="0809000F" w:tentative="1">
      <w:start w:val="1"/>
      <w:numFmt w:val="decimal"/>
      <w:lvlText w:val="%4."/>
      <w:lvlJc w:val="left"/>
      <w:pPr>
        <w:ind w:left="2921" w:hanging="360"/>
      </w:pPr>
    </w:lvl>
    <w:lvl w:ilvl="4" w:tplc="08090019" w:tentative="1">
      <w:start w:val="1"/>
      <w:numFmt w:val="lowerLetter"/>
      <w:lvlText w:val="%5."/>
      <w:lvlJc w:val="left"/>
      <w:pPr>
        <w:ind w:left="3641" w:hanging="360"/>
      </w:pPr>
    </w:lvl>
    <w:lvl w:ilvl="5" w:tplc="0809001B" w:tentative="1">
      <w:start w:val="1"/>
      <w:numFmt w:val="lowerRoman"/>
      <w:lvlText w:val="%6."/>
      <w:lvlJc w:val="right"/>
      <w:pPr>
        <w:ind w:left="4361" w:hanging="180"/>
      </w:pPr>
    </w:lvl>
    <w:lvl w:ilvl="6" w:tplc="0809000F" w:tentative="1">
      <w:start w:val="1"/>
      <w:numFmt w:val="decimal"/>
      <w:lvlText w:val="%7."/>
      <w:lvlJc w:val="left"/>
      <w:pPr>
        <w:ind w:left="5081" w:hanging="360"/>
      </w:pPr>
    </w:lvl>
    <w:lvl w:ilvl="7" w:tplc="08090019" w:tentative="1">
      <w:start w:val="1"/>
      <w:numFmt w:val="lowerLetter"/>
      <w:lvlText w:val="%8."/>
      <w:lvlJc w:val="left"/>
      <w:pPr>
        <w:ind w:left="5801" w:hanging="360"/>
      </w:pPr>
    </w:lvl>
    <w:lvl w:ilvl="8" w:tplc="0809001B" w:tentative="1">
      <w:start w:val="1"/>
      <w:numFmt w:val="lowerRoman"/>
      <w:lvlText w:val="%9."/>
      <w:lvlJc w:val="right"/>
      <w:pPr>
        <w:ind w:left="6521" w:hanging="180"/>
      </w:pPr>
    </w:lvl>
  </w:abstractNum>
  <w:abstractNum w:abstractNumId="30" w15:restartNumberingAfterBreak="0">
    <w:nsid w:val="5FA57D6C"/>
    <w:multiLevelType w:val="hybridMultilevel"/>
    <w:tmpl w:val="E572DE10"/>
    <w:lvl w:ilvl="0" w:tplc="04090001">
      <w:start w:val="1"/>
      <w:numFmt w:val="bullet"/>
      <w:lvlText w:val=""/>
      <w:lvlJc w:val="left"/>
      <w:pPr>
        <w:ind w:left="754" w:hanging="360"/>
      </w:pPr>
      <w:rPr>
        <w:rFonts w:ascii="Symbol" w:hAnsi="Symbol" w:hint="default"/>
      </w:rPr>
    </w:lvl>
    <w:lvl w:ilvl="1" w:tplc="04090003" w:tentative="1">
      <w:start w:val="1"/>
      <w:numFmt w:val="bullet"/>
      <w:lvlText w:val="o"/>
      <w:lvlJc w:val="left"/>
      <w:pPr>
        <w:ind w:left="1474" w:hanging="360"/>
      </w:pPr>
      <w:rPr>
        <w:rFonts w:ascii="Courier New" w:hAnsi="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31" w15:restartNumberingAfterBreak="0">
    <w:nsid w:val="655F2DF4"/>
    <w:multiLevelType w:val="hybridMultilevel"/>
    <w:tmpl w:val="C124201C"/>
    <w:lvl w:ilvl="0" w:tplc="7400BC0C">
      <w:start w:val="2"/>
      <w:numFmt w:val="bullet"/>
      <w:lvlText w:val="-"/>
      <w:lvlJc w:val="left"/>
      <w:pPr>
        <w:ind w:left="720" w:hanging="360"/>
      </w:pPr>
      <w:rPr>
        <w:rFonts w:ascii="Calibri" w:eastAsia="Times New Roman" w:hAnsi="Calibri"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15:restartNumberingAfterBreak="0">
    <w:nsid w:val="662B5C67"/>
    <w:multiLevelType w:val="singleLevel"/>
    <w:tmpl w:val="8F10F890"/>
    <w:lvl w:ilvl="0">
      <w:start w:val="1"/>
      <w:numFmt w:val="bullet"/>
      <w:pStyle w:val="ListDash"/>
      <w:lvlText w:val="–"/>
      <w:lvlJc w:val="left"/>
      <w:pPr>
        <w:tabs>
          <w:tab w:val="num" w:pos="283"/>
        </w:tabs>
        <w:ind w:left="283" w:hanging="283"/>
      </w:pPr>
      <w:rPr>
        <w:rFonts w:ascii="Times New Roman" w:hAnsi="Times New Roman"/>
      </w:rPr>
    </w:lvl>
  </w:abstractNum>
  <w:abstractNum w:abstractNumId="33" w15:restartNumberingAfterBreak="0">
    <w:nsid w:val="668A10F7"/>
    <w:multiLevelType w:val="singleLevel"/>
    <w:tmpl w:val="53AE953A"/>
    <w:lvl w:ilvl="0">
      <w:start w:val="1"/>
      <w:numFmt w:val="bullet"/>
      <w:pStyle w:val="ListDash2"/>
      <w:lvlText w:val="–"/>
      <w:lvlJc w:val="left"/>
      <w:pPr>
        <w:tabs>
          <w:tab w:val="num" w:pos="1360"/>
        </w:tabs>
        <w:ind w:left="1360" w:hanging="283"/>
      </w:pPr>
      <w:rPr>
        <w:rFonts w:ascii="Times New Roman" w:hAnsi="Times New Roman"/>
      </w:rPr>
    </w:lvl>
  </w:abstractNum>
  <w:abstractNum w:abstractNumId="34" w15:restartNumberingAfterBreak="0">
    <w:nsid w:val="67671EEF"/>
    <w:multiLevelType w:val="singleLevel"/>
    <w:tmpl w:val="61CAE77E"/>
    <w:lvl w:ilvl="0">
      <w:start w:val="1"/>
      <w:numFmt w:val="bullet"/>
      <w:pStyle w:val="ListDash1"/>
      <w:lvlText w:val="–"/>
      <w:lvlJc w:val="left"/>
      <w:pPr>
        <w:tabs>
          <w:tab w:val="num" w:pos="765"/>
        </w:tabs>
        <w:ind w:left="765" w:hanging="283"/>
      </w:pPr>
      <w:rPr>
        <w:rFonts w:ascii="Times New Roman" w:hAnsi="Times New Roman"/>
      </w:rPr>
    </w:lvl>
  </w:abstractNum>
  <w:abstractNum w:abstractNumId="35" w15:restartNumberingAfterBreak="0">
    <w:nsid w:val="683A49F4"/>
    <w:multiLevelType w:val="multilevel"/>
    <w:tmpl w:val="055AB100"/>
    <w:lvl w:ilvl="0">
      <w:start w:val="1"/>
      <w:numFmt w:val="decimal"/>
      <w:pStyle w:val="Style1"/>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u w:val="none"/>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6977472E"/>
    <w:multiLevelType w:val="multilevel"/>
    <w:tmpl w:val="764CBF3A"/>
    <w:lvl w:ilvl="0">
      <w:start w:val="1"/>
      <w:numFmt w:val="decimal"/>
      <w:pStyle w:val="ListNumber4"/>
      <w:lvlText w:val="(%1)"/>
      <w:lvlJc w:val="left"/>
      <w:pPr>
        <w:tabs>
          <w:tab w:val="num" w:pos="454"/>
        </w:tabs>
        <w:ind w:left="454" w:hanging="454"/>
      </w:pPr>
    </w:lvl>
    <w:lvl w:ilvl="1">
      <w:start w:val="1"/>
      <w:numFmt w:val="lowerLetter"/>
      <w:pStyle w:val="ListNumber4Level2"/>
      <w:lvlText w:val="(%2)"/>
      <w:lvlJc w:val="left"/>
      <w:pPr>
        <w:tabs>
          <w:tab w:val="num" w:pos="907"/>
        </w:tabs>
        <w:ind w:left="907" w:hanging="453"/>
      </w:pPr>
    </w:lvl>
    <w:lvl w:ilvl="2">
      <w:start w:val="1"/>
      <w:numFmt w:val="bullet"/>
      <w:pStyle w:val="ListNumber4Level3"/>
      <w:lvlText w:val="–"/>
      <w:lvlJc w:val="left"/>
      <w:pPr>
        <w:tabs>
          <w:tab w:val="num" w:pos="1361"/>
        </w:tabs>
        <w:ind w:left="1361" w:hanging="454"/>
      </w:pPr>
      <w:rPr>
        <w:rFonts w:ascii="Times New Roman" w:hAnsi="Times New Roman"/>
      </w:rPr>
    </w:lvl>
    <w:lvl w:ilvl="3">
      <w:start w:val="1"/>
      <w:numFmt w:val="bullet"/>
      <w:pStyle w:val="ListNumber4Level4"/>
      <w:lvlText w:val=""/>
      <w:lvlJc w:val="left"/>
      <w:pPr>
        <w:tabs>
          <w:tab w:val="num" w:pos="1814"/>
        </w:tabs>
        <w:ind w:left="1814" w:hanging="453"/>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6D0F3091"/>
    <w:multiLevelType w:val="hybridMultilevel"/>
    <w:tmpl w:val="E79E2FE0"/>
    <w:lvl w:ilvl="0" w:tplc="57B4253C">
      <w:numFmt w:val="bullet"/>
      <w:lvlText w:val="-"/>
      <w:lvlJc w:val="left"/>
      <w:pPr>
        <w:ind w:left="1481" w:hanging="360"/>
      </w:pPr>
      <w:rPr>
        <w:rFonts w:ascii="Times New Roman" w:eastAsia="Times New Roman" w:hAnsi="Times New Roman" w:cs="Times New Roman" w:hint="default"/>
      </w:rPr>
    </w:lvl>
    <w:lvl w:ilvl="1" w:tplc="08090003" w:tentative="1">
      <w:start w:val="1"/>
      <w:numFmt w:val="bullet"/>
      <w:lvlText w:val="o"/>
      <w:lvlJc w:val="left"/>
      <w:pPr>
        <w:ind w:left="2201" w:hanging="360"/>
      </w:pPr>
      <w:rPr>
        <w:rFonts w:ascii="Courier New" w:hAnsi="Courier New" w:cs="Courier New" w:hint="default"/>
      </w:rPr>
    </w:lvl>
    <w:lvl w:ilvl="2" w:tplc="08090005" w:tentative="1">
      <w:start w:val="1"/>
      <w:numFmt w:val="bullet"/>
      <w:lvlText w:val=""/>
      <w:lvlJc w:val="left"/>
      <w:pPr>
        <w:ind w:left="2921" w:hanging="360"/>
      </w:pPr>
      <w:rPr>
        <w:rFonts w:ascii="Wingdings" w:hAnsi="Wingdings" w:hint="default"/>
      </w:rPr>
    </w:lvl>
    <w:lvl w:ilvl="3" w:tplc="08090001" w:tentative="1">
      <w:start w:val="1"/>
      <w:numFmt w:val="bullet"/>
      <w:lvlText w:val=""/>
      <w:lvlJc w:val="left"/>
      <w:pPr>
        <w:ind w:left="3641" w:hanging="360"/>
      </w:pPr>
      <w:rPr>
        <w:rFonts w:ascii="Symbol" w:hAnsi="Symbol" w:hint="default"/>
      </w:rPr>
    </w:lvl>
    <w:lvl w:ilvl="4" w:tplc="08090003" w:tentative="1">
      <w:start w:val="1"/>
      <w:numFmt w:val="bullet"/>
      <w:lvlText w:val="o"/>
      <w:lvlJc w:val="left"/>
      <w:pPr>
        <w:ind w:left="4361" w:hanging="360"/>
      </w:pPr>
      <w:rPr>
        <w:rFonts w:ascii="Courier New" w:hAnsi="Courier New" w:cs="Courier New" w:hint="default"/>
      </w:rPr>
    </w:lvl>
    <w:lvl w:ilvl="5" w:tplc="08090005" w:tentative="1">
      <w:start w:val="1"/>
      <w:numFmt w:val="bullet"/>
      <w:lvlText w:val=""/>
      <w:lvlJc w:val="left"/>
      <w:pPr>
        <w:ind w:left="5081" w:hanging="360"/>
      </w:pPr>
      <w:rPr>
        <w:rFonts w:ascii="Wingdings" w:hAnsi="Wingdings" w:hint="default"/>
      </w:rPr>
    </w:lvl>
    <w:lvl w:ilvl="6" w:tplc="08090001" w:tentative="1">
      <w:start w:val="1"/>
      <w:numFmt w:val="bullet"/>
      <w:lvlText w:val=""/>
      <w:lvlJc w:val="left"/>
      <w:pPr>
        <w:ind w:left="5801" w:hanging="360"/>
      </w:pPr>
      <w:rPr>
        <w:rFonts w:ascii="Symbol" w:hAnsi="Symbol" w:hint="default"/>
      </w:rPr>
    </w:lvl>
    <w:lvl w:ilvl="7" w:tplc="08090003" w:tentative="1">
      <w:start w:val="1"/>
      <w:numFmt w:val="bullet"/>
      <w:lvlText w:val="o"/>
      <w:lvlJc w:val="left"/>
      <w:pPr>
        <w:ind w:left="6521" w:hanging="360"/>
      </w:pPr>
      <w:rPr>
        <w:rFonts w:ascii="Courier New" w:hAnsi="Courier New" w:cs="Courier New" w:hint="default"/>
      </w:rPr>
    </w:lvl>
    <w:lvl w:ilvl="8" w:tplc="08090005" w:tentative="1">
      <w:start w:val="1"/>
      <w:numFmt w:val="bullet"/>
      <w:lvlText w:val=""/>
      <w:lvlJc w:val="left"/>
      <w:pPr>
        <w:ind w:left="7241" w:hanging="360"/>
      </w:pPr>
      <w:rPr>
        <w:rFonts w:ascii="Wingdings" w:hAnsi="Wingdings" w:hint="default"/>
      </w:rPr>
    </w:lvl>
  </w:abstractNum>
  <w:abstractNum w:abstractNumId="38" w15:restartNumberingAfterBreak="0">
    <w:nsid w:val="6D3A1A88"/>
    <w:multiLevelType w:val="hybridMultilevel"/>
    <w:tmpl w:val="1A604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DE00742"/>
    <w:multiLevelType w:val="hybridMultilevel"/>
    <w:tmpl w:val="4BEC124A"/>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40" w15:restartNumberingAfterBreak="0">
    <w:nsid w:val="6E5C21E3"/>
    <w:multiLevelType w:val="singleLevel"/>
    <w:tmpl w:val="01CA2472"/>
    <w:lvl w:ilvl="0">
      <w:start w:val="1"/>
      <w:numFmt w:val="bullet"/>
      <w:pStyle w:val="ListDash3"/>
      <w:lvlText w:val="–"/>
      <w:lvlJc w:val="left"/>
      <w:pPr>
        <w:tabs>
          <w:tab w:val="num" w:pos="2199"/>
        </w:tabs>
        <w:ind w:left="2199" w:hanging="283"/>
      </w:pPr>
      <w:rPr>
        <w:rFonts w:ascii="Times New Roman" w:hAnsi="Times New Roman"/>
      </w:rPr>
    </w:lvl>
  </w:abstractNum>
  <w:abstractNum w:abstractNumId="41" w15:restartNumberingAfterBreak="0">
    <w:nsid w:val="719C48E2"/>
    <w:multiLevelType w:val="hybridMultilevel"/>
    <w:tmpl w:val="829C3F82"/>
    <w:lvl w:ilvl="0" w:tplc="10B65BE6">
      <w:start w:val="1"/>
      <w:numFmt w:val="decimal"/>
      <w:lvlText w:val="%1."/>
      <w:lvlJc w:val="left"/>
      <w:pPr>
        <w:ind w:left="761"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2211A78"/>
    <w:multiLevelType w:val="hybridMultilevel"/>
    <w:tmpl w:val="4A16B5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3" w15:restartNumberingAfterBreak="0">
    <w:nsid w:val="74070A3E"/>
    <w:multiLevelType w:val="hybridMultilevel"/>
    <w:tmpl w:val="30743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5B611AE"/>
    <w:multiLevelType w:val="multilevel"/>
    <w:tmpl w:val="630074DA"/>
    <w:lvl w:ilvl="0">
      <w:start w:val="1"/>
      <w:numFmt w:val="decimal"/>
      <w:pStyle w:val="Heading1"/>
      <w:lvlText w:val="%1"/>
      <w:lvlJc w:val="left"/>
      <w:pPr>
        <w:tabs>
          <w:tab w:val="num" w:pos="1152"/>
        </w:tabs>
        <w:ind w:left="1152" w:hanging="432"/>
      </w:pPr>
      <w:rPr>
        <w:rFonts w:hint="default"/>
      </w:rPr>
    </w:lvl>
    <w:lvl w:ilvl="1">
      <w:start w:val="1"/>
      <w:numFmt w:val="decimal"/>
      <w:pStyle w:val="Heading2"/>
      <w:lvlText w:val="%1.%2"/>
      <w:lvlJc w:val="left"/>
      <w:pPr>
        <w:tabs>
          <w:tab w:val="num" w:pos="1296"/>
        </w:tabs>
        <w:ind w:left="129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1584"/>
        </w:tabs>
        <w:ind w:left="1584" w:hanging="864"/>
      </w:pPr>
      <w:rPr>
        <w:rFonts w:hint="default"/>
      </w:rPr>
    </w:lvl>
    <w:lvl w:ilvl="4">
      <w:start w:val="1"/>
      <w:numFmt w:val="decimal"/>
      <w:pStyle w:val="Heading5"/>
      <w:lvlText w:val="%1.%2.%3.%4.%5"/>
      <w:lvlJc w:val="left"/>
      <w:pPr>
        <w:tabs>
          <w:tab w:val="num" w:pos="1728"/>
        </w:tabs>
        <w:ind w:left="1728" w:hanging="1008"/>
      </w:pPr>
      <w:rPr>
        <w:rFonts w:hint="default"/>
      </w:rPr>
    </w:lvl>
    <w:lvl w:ilvl="5">
      <w:start w:val="1"/>
      <w:numFmt w:val="decimal"/>
      <w:pStyle w:val="Heading6"/>
      <w:lvlText w:val="%1.%2.%3.%4.%5.%6"/>
      <w:lvlJc w:val="left"/>
      <w:pPr>
        <w:tabs>
          <w:tab w:val="num" w:pos="1872"/>
        </w:tabs>
        <w:ind w:left="1872" w:hanging="1152"/>
      </w:pPr>
      <w:rPr>
        <w:rFonts w:hint="default"/>
      </w:rPr>
    </w:lvl>
    <w:lvl w:ilvl="6">
      <w:start w:val="1"/>
      <w:numFmt w:val="decimal"/>
      <w:pStyle w:val="Heading7"/>
      <w:lvlText w:val="%1.%2.%3.%4.%5.%6.%7"/>
      <w:lvlJc w:val="left"/>
      <w:pPr>
        <w:tabs>
          <w:tab w:val="num" w:pos="2016"/>
        </w:tabs>
        <w:ind w:left="2016" w:hanging="1296"/>
      </w:pPr>
      <w:rPr>
        <w:rFonts w:hint="default"/>
      </w:rPr>
    </w:lvl>
    <w:lvl w:ilvl="7">
      <w:start w:val="1"/>
      <w:numFmt w:val="decimal"/>
      <w:pStyle w:val="Heading8"/>
      <w:lvlText w:val="%1.%2.%3.%4.%5.%6.%7.%8"/>
      <w:lvlJc w:val="left"/>
      <w:pPr>
        <w:tabs>
          <w:tab w:val="num" w:pos="2160"/>
        </w:tabs>
        <w:ind w:left="2160" w:hanging="1440"/>
      </w:pPr>
      <w:rPr>
        <w:rFonts w:hint="default"/>
      </w:rPr>
    </w:lvl>
    <w:lvl w:ilvl="8">
      <w:start w:val="1"/>
      <w:numFmt w:val="decimal"/>
      <w:pStyle w:val="Heading9"/>
      <w:lvlText w:val="%1.%2.%3.%4.%5.%6.%7.%8.%9"/>
      <w:lvlJc w:val="left"/>
      <w:pPr>
        <w:tabs>
          <w:tab w:val="num" w:pos="2304"/>
        </w:tabs>
        <w:ind w:left="2304" w:hanging="1584"/>
      </w:pPr>
      <w:rPr>
        <w:rFonts w:hint="default"/>
      </w:rPr>
    </w:lvl>
  </w:abstractNum>
  <w:abstractNum w:abstractNumId="45" w15:restartNumberingAfterBreak="0">
    <w:nsid w:val="77F00E19"/>
    <w:multiLevelType w:val="hybridMultilevel"/>
    <w:tmpl w:val="3522E7DC"/>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46" w15:restartNumberingAfterBreak="0">
    <w:nsid w:val="78D1435C"/>
    <w:multiLevelType w:val="hybridMultilevel"/>
    <w:tmpl w:val="43F8D16A"/>
    <w:lvl w:ilvl="0" w:tplc="57B4253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9B2012C"/>
    <w:multiLevelType w:val="hybridMultilevel"/>
    <w:tmpl w:val="62E8ED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pStyle w:val="StyleStyleHeading212ptJustified"/>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ACA5E95"/>
    <w:multiLevelType w:val="hybridMultilevel"/>
    <w:tmpl w:val="379CD4DA"/>
    <w:lvl w:ilvl="0" w:tplc="0809000F">
      <w:start w:val="1"/>
      <w:numFmt w:val="decimal"/>
      <w:lvlText w:val="%1."/>
      <w:lvlJc w:val="left"/>
      <w:pPr>
        <w:ind w:left="761" w:hanging="360"/>
      </w:pPr>
    </w:lvl>
    <w:lvl w:ilvl="1" w:tplc="57B4253C">
      <w:numFmt w:val="bullet"/>
      <w:lvlText w:val="-"/>
      <w:lvlJc w:val="left"/>
      <w:pPr>
        <w:ind w:left="1481" w:hanging="360"/>
      </w:pPr>
      <w:rPr>
        <w:rFonts w:ascii="Times New Roman" w:eastAsia="Times New Roman" w:hAnsi="Times New Roman" w:cs="Times New Roman" w:hint="default"/>
      </w:rPr>
    </w:lvl>
    <w:lvl w:ilvl="2" w:tplc="0809001B" w:tentative="1">
      <w:start w:val="1"/>
      <w:numFmt w:val="lowerRoman"/>
      <w:lvlText w:val="%3."/>
      <w:lvlJc w:val="right"/>
      <w:pPr>
        <w:ind w:left="2201" w:hanging="180"/>
      </w:pPr>
    </w:lvl>
    <w:lvl w:ilvl="3" w:tplc="0809000F" w:tentative="1">
      <w:start w:val="1"/>
      <w:numFmt w:val="decimal"/>
      <w:lvlText w:val="%4."/>
      <w:lvlJc w:val="left"/>
      <w:pPr>
        <w:ind w:left="2921" w:hanging="360"/>
      </w:pPr>
    </w:lvl>
    <w:lvl w:ilvl="4" w:tplc="08090019" w:tentative="1">
      <w:start w:val="1"/>
      <w:numFmt w:val="lowerLetter"/>
      <w:lvlText w:val="%5."/>
      <w:lvlJc w:val="left"/>
      <w:pPr>
        <w:ind w:left="3641" w:hanging="360"/>
      </w:pPr>
    </w:lvl>
    <w:lvl w:ilvl="5" w:tplc="0809001B" w:tentative="1">
      <w:start w:val="1"/>
      <w:numFmt w:val="lowerRoman"/>
      <w:lvlText w:val="%6."/>
      <w:lvlJc w:val="right"/>
      <w:pPr>
        <w:ind w:left="4361" w:hanging="180"/>
      </w:pPr>
    </w:lvl>
    <w:lvl w:ilvl="6" w:tplc="0809000F" w:tentative="1">
      <w:start w:val="1"/>
      <w:numFmt w:val="decimal"/>
      <w:lvlText w:val="%7."/>
      <w:lvlJc w:val="left"/>
      <w:pPr>
        <w:ind w:left="5081" w:hanging="360"/>
      </w:pPr>
    </w:lvl>
    <w:lvl w:ilvl="7" w:tplc="08090019" w:tentative="1">
      <w:start w:val="1"/>
      <w:numFmt w:val="lowerLetter"/>
      <w:lvlText w:val="%8."/>
      <w:lvlJc w:val="left"/>
      <w:pPr>
        <w:ind w:left="5801" w:hanging="360"/>
      </w:pPr>
    </w:lvl>
    <w:lvl w:ilvl="8" w:tplc="0809001B" w:tentative="1">
      <w:start w:val="1"/>
      <w:numFmt w:val="lowerRoman"/>
      <w:lvlText w:val="%9."/>
      <w:lvlJc w:val="right"/>
      <w:pPr>
        <w:ind w:left="6521" w:hanging="180"/>
      </w:pPr>
    </w:lvl>
  </w:abstractNum>
  <w:abstractNum w:abstractNumId="49" w15:restartNumberingAfterBreak="0">
    <w:nsid w:val="7B0C3FC8"/>
    <w:multiLevelType w:val="hybridMultilevel"/>
    <w:tmpl w:val="36667996"/>
    <w:lvl w:ilvl="0" w:tplc="08090001">
      <w:start w:val="1"/>
      <w:numFmt w:val="bullet"/>
      <w:lvlText w:val=""/>
      <w:lvlJc w:val="left"/>
      <w:pPr>
        <w:ind w:left="763" w:hanging="360"/>
      </w:pPr>
      <w:rPr>
        <w:rFonts w:ascii="Symbol" w:hAnsi="Symbol" w:hint="default"/>
      </w:rPr>
    </w:lvl>
    <w:lvl w:ilvl="1" w:tplc="08090003" w:tentative="1">
      <w:start w:val="1"/>
      <w:numFmt w:val="bullet"/>
      <w:lvlText w:val="o"/>
      <w:lvlJc w:val="left"/>
      <w:pPr>
        <w:ind w:left="1483" w:hanging="360"/>
      </w:pPr>
      <w:rPr>
        <w:rFonts w:ascii="Courier New" w:hAnsi="Courier New" w:cs="Courier New" w:hint="default"/>
      </w:rPr>
    </w:lvl>
    <w:lvl w:ilvl="2" w:tplc="08090005" w:tentative="1">
      <w:start w:val="1"/>
      <w:numFmt w:val="bullet"/>
      <w:lvlText w:val=""/>
      <w:lvlJc w:val="left"/>
      <w:pPr>
        <w:ind w:left="2203" w:hanging="360"/>
      </w:pPr>
      <w:rPr>
        <w:rFonts w:ascii="Wingdings" w:hAnsi="Wingdings" w:hint="default"/>
      </w:rPr>
    </w:lvl>
    <w:lvl w:ilvl="3" w:tplc="08090001" w:tentative="1">
      <w:start w:val="1"/>
      <w:numFmt w:val="bullet"/>
      <w:lvlText w:val=""/>
      <w:lvlJc w:val="left"/>
      <w:pPr>
        <w:ind w:left="2923" w:hanging="360"/>
      </w:pPr>
      <w:rPr>
        <w:rFonts w:ascii="Symbol" w:hAnsi="Symbol" w:hint="default"/>
      </w:rPr>
    </w:lvl>
    <w:lvl w:ilvl="4" w:tplc="08090003" w:tentative="1">
      <w:start w:val="1"/>
      <w:numFmt w:val="bullet"/>
      <w:lvlText w:val="o"/>
      <w:lvlJc w:val="left"/>
      <w:pPr>
        <w:ind w:left="3643" w:hanging="360"/>
      </w:pPr>
      <w:rPr>
        <w:rFonts w:ascii="Courier New" w:hAnsi="Courier New" w:cs="Courier New" w:hint="default"/>
      </w:rPr>
    </w:lvl>
    <w:lvl w:ilvl="5" w:tplc="08090005" w:tentative="1">
      <w:start w:val="1"/>
      <w:numFmt w:val="bullet"/>
      <w:lvlText w:val=""/>
      <w:lvlJc w:val="left"/>
      <w:pPr>
        <w:ind w:left="4363" w:hanging="360"/>
      </w:pPr>
      <w:rPr>
        <w:rFonts w:ascii="Wingdings" w:hAnsi="Wingdings" w:hint="default"/>
      </w:rPr>
    </w:lvl>
    <w:lvl w:ilvl="6" w:tplc="08090001" w:tentative="1">
      <w:start w:val="1"/>
      <w:numFmt w:val="bullet"/>
      <w:lvlText w:val=""/>
      <w:lvlJc w:val="left"/>
      <w:pPr>
        <w:ind w:left="5083" w:hanging="360"/>
      </w:pPr>
      <w:rPr>
        <w:rFonts w:ascii="Symbol" w:hAnsi="Symbol" w:hint="default"/>
      </w:rPr>
    </w:lvl>
    <w:lvl w:ilvl="7" w:tplc="08090003" w:tentative="1">
      <w:start w:val="1"/>
      <w:numFmt w:val="bullet"/>
      <w:lvlText w:val="o"/>
      <w:lvlJc w:val="left"/>
      <w:pPr>
        <w:ind w:left="5803" w:hanging="360"/>
      </w:pPr>
      <w:rPr>
        <w:rFonts w:ascii="Courier New" w:hAnsi="Courier New" w:cs="Courier New" w:hint="default"/>
      </w:rPr>
    </w:lvl>
    <w:lvl w:ilvl="8" w:tplc="08090005" w:tentative="1">
      <w:start w:val="1"/>
      <w:numFmt w:val="bullet"/>
      <w:lvlText w:val=""/>
      <w:lvlJc w:val="left"/>
      <w:pPr>
        <w:ind w:left="6523" w:hanging="360"/>
      </w:pPr>
      <w:rPr>
        <w:rFonts w:ascii="Wingdings" w:hAnsi="Wingdings" w:hint="default"/>
      </w:rPr>
    </w:lvl>
  </w:abstractNum>
  <w:abstractNum w:abstractNumId="50" w15:restartNumberingAfterBreak="0">
    <w:nsid w:val="7CFC2C0F"/>
    <w:multiLevelType w:val="hybridMultilevel"/>
    <w:tmpl w:val="F2289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EE456C3"/>
    <w:multiLevelType w:val="hybridMultilevel"/>
    <w:tmpl w:val="52D62D28"/>
    <w:lvl w:ilvl="0" w:tplc="04080001">
      <w:start w:val="1"/>
      <w:numFmt w:val="bullet"/>
      <w:lvlText w:val=""/>
      <w:lvlJc w:val="left"/>
      <w:pPr>
        <w:tabs>
          <w:tab w:val="num" w:pos="403"/>
        </w:tabs>
        <w:ind w:left="403" w:hanging="360"/>
      </w:pPr>
      <w:rPr>
        <w:rFonts w:ascii="Symbol" w:hAnsi="Symbol" w:hint="default"/>
      </w:rPr>
    </w:lvl>
    <w:lvl w:ilvl="1" w:tplc="04080003" w:tentative="1">
      <w:start w:val="1"/>
      <w:numFmt w:val="bullet"/>
      <w:lvlText w:val="o"/>
      <w:lvlJc w:val="left"/>
      <w:pPr>
        <w:ind w:left="1483" w:hanging="360"/>
      </w:pPr>
      <w:rPr>
        <w:rFonts w:ascii="Courier New" w:hAnsi="Courier New" w:cs="Courier New" w:hint="default"/>
      </w:rPr>
    </w:lvl>
    <w:lvl w:ilvl="2" w:tplc="04080005" w:tentative="1">
      <w:start w:val="1"/>
      <w:numFmt w:val="bullet"/>
      <w:lvlText w:val=""/>
      <w:lvlJc w:val="left"/>
      <w:pPr>
        <w:ind w:left="2203" w:hanging="360"/>
      </w:pPr>
      <w:rPr>
        <w:rFonts w:ascii="Wingdings" w:hAnsi="Wingdings" w:hint="default"/>
      </w:rPr>
    </w:lvl>
    <w:lvl w:ilvl="3" w:tplc="04080001" w:tentative="1">
      <w:start w:val="1"/>
      <w:numFmt w:val="bullet"/>
      <w:lvlText w:val=""/>
      <w:lvlJc w:val="left"/>
      <w:pPr>
        <w:ind w:left="2923" w:hanging="360"/>
      </w:pPr>
      <w:rPr>
        <w:rFonts w:ascii="Symbol" w:hAnsi="Symbol" w:hint="default"/>
      </w:rPr>
    </w:lvl>
    <w:lvl w:ilvl="4" w:tplc="04080003" w:tentative="1">
      <w:start w:val="1"/>
      <w:numFmt w:val="bullet"/>
      <w:lvlText w:val="o"/>
      <w:lvlJc w:val="left"/>
      <w:pPr>
        <w:ind w:left="3643" w:hanging="360"/>
      </w:pPr>
      <w:rPr>
        <w:rFonts w:ascii="Courier New" w:hAnsi="Courier New" w:cs="Courier New" w:hint="default"/>
      </w:rPr>
    </w:lvl>
    <w:lvl w:ilvl="5" w:tplc="04080005" w:tentative="1">
      <w:start w:val="1"/>
      <w:numFmt w:val="bullet"/>
      <w:lvlText w:val=""/>
      <w:lvlJc w:val="left"/>
      <w:pPr>
        <w:ind w:left="4363" w:hanging="360"/>
      </w:pPr>
      <w:rPr>
        <w:rFonts w:ascii="Wingdings" w:hAnsi="Wingdings" w:hint="default"/>
      </w:rPr>
    </w:lvl>
    <w:lvl w:ilvl="6" w:tplc="04080001" w:tentative="1">
      <w:start w:val="1"/>
      <w:numFmt w:val="bullet"/>
      <w:lvlText w:val=""/>
      <w:lvlJc w:val="left"/>
      <w:pPr>
        <w:ind w:left="5083" w:hanging="360"/>
      </w:pPr>
      <w:rPr>
        <w:rFonts w:ascii="Symbol" w:hAnsi="Symbol" w:hint="default"/>
      </w:rPr>
    </w:lvl>
    <w:lvl w:ilvl="7" w:tplc="04080003" w:tentative="1">
      <w:start w:val="1"/>
      <w:numFmt w:val="bullet"/>
      <w:lvlText w:val="o"/>
      <w:lvlJc w:val="left"/>
      <w:pPr>
        <w:ind w:left="5803" w:hanging="360"/>
      </w:pPr>
      <w:rPr>
        <w:rFonts w:ascii="Courier New" w:hAnsi="Courier New" w:cs="Courier New" w:hint="default"/>
      </w:rPr>
    </w:lvl>
    <w:lvl w:ilvl="8" w:tplc="04080005" w:tentative="1">
      <w:start w:val="1"/>
      <w:numFmt w:val="bullet"/>
      <w:lvlText w:val=""/>
      <w:lvlJc w:val="left"/>
      <w:pPr>
        <w:ind w:left="6523" w:hanging="360"/>
      </w:pPr>
      <w:rPr>
        <w:rFonts w:ascii="Wingdings" w:hAnsi="Wingdings" w:hint="default"/>
      </w:rPr>
    </w:lvl>
  </w:abstractNum>
  <w:num w:numId="1" w16cid:durableId="1969316507">
    <w:abstractNumId w:val="0"/>
  </w:num>
  <w:num w:numId="2" w16cid:durableId="995837092">
    <w:abstractNumId w:val="26"/>
  </w:num>
  <w:num w:numId="3" w16cid:durableId="1326856132">
    <w:abstractNumId w:val="4"/>
  </w:num>
  <w:num w:numId="4" w16cid:durableId="1736930506">
    <w:abstractNumId w:val="3"/>
  </w:num>
  <w:num w:numId="5" w16cid:durableId="2036736343">
    <w:abstractNumId w:val="40"/>
  </w:num>
  <w:num w:numId="6" w16cid:durableId="1785609298">
    <w:abstractNumId w:val="9"/>
  </w:num>
  <w:num w:numId="7" w16cid:durableId="1308969504">
    <w:abstractNumId w:val="8"/>
  </w:num>
  <w:num w:numId="8" w16cid:durableId="83958290">
    <w:abstractNumId w:val="18"/>
  </w:num>
  <w:num w:numId="9" w16cid:durableId="1268393591">
    <w:abstractNumId w:val="13"/>
  </w:num>
  <w:num w:numId="10" w16cid:durableId="2044934588">
    <w:abstractNumId w:val="32"/>
  </w:num>
  <w:num w:numId="11" w16cid:durableId="1777555379">
    <w:abstractNumId w:val="34"/>
  </w:num>
  <w:num w:numId="12" w16cid:durableId="1923373734">
    <w:abstractNumId w:val="33"/>
  </w:num>
  <w:num w:numId="13" w16cid:durableId="1719936012">
    <w:abstractNumId w:val="2"/>
  </w:num>
  <w:num w:numId="14" w16cid:durableId="1852572730">
    <w:abstractNumId w:val="21"/>
  </w:num>
  <w:num w:numId="15" w16cid:durableId="919681947">
    <w:abstractNumId w:val="6"/>
  </w:num>
  <w:num w:numId="16" w16cid:durableId="2069528036">
    <w:abstractNumId w:val="1"/>
  </w:num>
  <w:num w:numId="17" w16cid:durableId="1337154419">
    <w:abstractNumId w:val="36"/>
  </w:num>
  <w:num w:numId="18" w16cid:durableId="1453864346">
    <w:abstractNumId w:val="35"/>
  </w:num>
  <w:num w:numId="19" w16cid:durableId="1782455366">
    <w:abstractNumId w:val="44"/>
  </w:num>
  <w:num w:numId="20" w16cid:durableId="301614467">
    <w:abstractNumId w:val="47"/>
  </w:num>
  <w:num w:numId="21" w16cid:durableId="3088314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13800642">
    <w:abstractNumId w:val="10"/>
  </w:num>
  <w:num w:numId="23" w16cid:durableId="2002463948">
    <w:abstractNumId w:val="46"/>
  </w:num>
  <w:num w:numId="24" w16cid:durableId="298801113">
    <w:abstractNumId w:val="7"/>
  </w:num>
  <w:num w:numId="25" w16cid:durableId="1508911075">
    <w:abstractNumId w:val="29"/>
  </w:num>
  <w:num w:numId="26" w16cid:durableId="230585073">
    <w:abstractNumId w:val="37"/>
  </w:num>
  <w:num w:numId="27" w16cid:durableId="568423331">
    <w:abstractNumId w:val="24"/>
  </w:num>
  <w:num w:numId="28" w16cid:durableId="894852009">
    <w:abstractNumId w:val="48"/>
  </w:num>
  <w:num w:numId="29" w16cid:durableId="1067731706">
    <w:abstractNumId w:val="5"/>
  </w:num>
  <w:num w:numId="30" w16cid:durableId="723523806">
    <w:abstractNumId w:val="22"/>
  </w:num>
  <w:num w:numId="31" w16cid:durableId="292371332">
    <w:abstractNumId w:val="17"/>
  </w:num>
  <w:num w:numId="32" w16cid:durableId="1371032838">
    <w:abstractNumId w:val="27"/>
  </w:num>
  <w:num w:numId="33" w16cid:durableId="113521028">
    <w:abstractNumId w:val="38"/>
  </w:num>
  <w:num w:numId="34" w16cid:durableId="1235779035">
    <w:abstractNumId w:val="15"/>
  </w:num>
  <w:num w:numId="35" w16cid:durableId="1952584651">
    <w:abstractNumId w:val="19"/>
  </w:num>
  <w:num w:numId="36" w16cid:durableId="1272317506">
    <w:abstractNumId w:val="25"/>
  </w:num>
  <w:num w:numId="37" w16cid:durableId="992029474">
    <w:abstractNumId w:val="31"/>
  </w:num>
  <w:num w:numId="38" w16cid:durableId="1173257224">
    <w:abstractNumId w:val="20"/>
  </w:num>
  <w:num w:numId="39" w16cid:durableId="1168903276">
    <w:abstractNumId w:val="14"/>
  </w:num>
  <w:num w:numId="40" w16cid:durableId="176583699">
    <w:abstractNumId w:val="41"/>
  </w:num>
  <w:num w:numId="41" w16cid:durableId="186069691">
    <w:abstractNumId w:val="12"/>
  </w:num>
  <w:num w:numId="42" w16cid:durableId="1962300724">
    <w:abstractNumId w:val="43"/>
  </w:num>
  <w:num w:numId="43" w16cid:durableId="484200359">
    <w:abstractNumId w:val="23"/>
  </w:num>
  <w:num w:numId="44" w16cid:durableId="1785997560">
    <w:abstractNumId w:val="28"/>
  </w:num>
  <w:num w:numId="45" w16cid:durableId="51849508">
    <w:abstractNumId w:val="39"/>
  </w:num>
  <w:num w:numId="46" w16cid:durableId="331027567">
    <w:abstractNumId w:val="30"/>
  </w:num>
  <w:num w:numId="47" w16cid:durableId="159200228">
    <w:abstractNumId w:val="42"/>
  </w:num>
  <w:num w:numId="48" w16cid:durableId="260337261">
    <w:abstractNumId w:val="16"/>
  </w:num>
  <w:num w:numId="49" w16cid:durableId="755978802">
    <w:abstractNumId w:val="45"/>
  </w:num>
  <w:num w:numId="50" w16cid:durableId="1090933278">
    <w:abstractNumId w:val="11"/>
  </w:num>
  <w:num w:numId="51" w16cid:durableId="1798136445">
    <w:abstractNumId w:val="51"/>
  </w:num>
  <w:num w:numId="52" w16cid:durableId="776560196">
    <w:abstractNumId w:val="50"/>
  </w:num>
  <w:num w:numId="53" w16cid:durableId="776216098">
    <w:abstractNumId w:val="49"/>
  </w:num>
  <w:num w:numId="54" w16cid:durableId="1847594581">
    <w:abstractNumId w:val="44"/>
  </w:num>
  <w:num w:numId="55" w16cid:durableId="176911054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93666595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D44E2"/>
    <w:rsid w:val="000005D0"/>
    <w:rsid w:val="00001BBF"/>
    <w:rsid w:val="00002134"/>
    <w:rsid w:val="0000599A"/>
    <w:rsid w:val="000074CF"/>
    <w:rsid w:val="00021054"/>
    <w:rsid w:val="00021A02"/>
    <w:rsid w:val="00025090"/>
    <w:rsid w:val="00025D6F"/>
    <w:rsid w:val="00026137"/>
    <w:rsid w:val="00030280"/>
    <w:rsid w:val="00032D9A"/>
    <w:rsid w:val="00036FB2"/>
    <w:rsid w:val="00037BA0"/>
    <w:rsid w:val="00043479"/>
    <w:rsid w:val="00044BEE"/>
    <w:rsid w:val="00060848"/>
    <w:rsid w:val="00060EF6"/>
    <w:rsid w:val="00061168"/>
    <w:rsid w:val="00063068"/>
    <w:rsid w:val="00064B53"/>
    <w:rsid w:val="00067BE0"/>
    <w:rsid w:val="00070E01"/>
    <w:rsid w:val="0007285B"/>
    <w:rsid w:val="00074C87"/>
    <w:rsid w:val="00080E9B"/>
    <w:rsid w:val="0008158C"/>
    <w:rsid w:val="00081B15"/>
    <w:rsid w:val="00083841"/>
    <w:rsid w:val="00083E48"/>
    <w:rsid w:val="000841D2"/>
    <w:rsid w:val="0008484E"/>
    <w:rsid w:val="00084F09"/>
    <w:rsid w:val="000858BE"/>
    <w:rsid w:val="0008618F"/>
    <w:rsid w:val="000928E1"/>
    <w:rsid w:val="00094451"/>
    <w:rsid w:val="000947FA"/>
    <w:rsid w:val="00096C7D"/>
    <w:rsid w:val="000A1928"/>
    <w:rsid w:val="000A60B4"/>
    <w:rsid w:val="000B046C"/>
    <w:rsid w:val="000B25E1"/>
    <w:rsid w:val="000B3283"/>
    <w:rsid w:val="000B54F1"/>
    <w:rsid w:val="000C08F4"/>
    <w:rsid w:val="000C1196"/>
    <w:rsid w:val="000C4137"/>
    <w:rsid w:val="000D229F"/>
    <w:rsid w:val="000D282B"/>
    <w:rsid w:val="000D2E88"/>
    <w:rsid w:val="000D4D6A"/>
    <w:rsid w:val="000D5926"/>
    <w:rsid w:val="000D7095"/>
    <w:rsid w:val="000D7A8D"/>
    <w:rsid w:val="000E46E2"/>
    <w:rsid w:val="000E550C"/>
    <w:rsid w:val="000E56FC"/>
    <w:rsid w:val="000F047D"/>
    <w:rsid w:val="000F18C9"/>
    <w:rsid w:val="000F18CA"/>
    <w:rsid w:val="000F1E53"/>
    <w:rsid w:val="000F2610"/>
    <w:rsid w:val="000F320F"/>
    <w:rsid w:val="000F5C71"/>
    <w:rsid w:val="000F6657"/>
    <w:rsid w:val="0010050D"/>
    <w:rsid w:val="00103247"/>
    <w:rsid w:val="00106217"/>
    <w:rsid w:val="00107192"/>
    <w:rsid w:val="00107909"/>
    <w:rsid w:val="00107CD2"/>
    <w:rsid w:val="001100C1"/>
    <w:rsid w:val="00112982"/>
    <w:rsid w:val="0012398D"/>
    <w:rsid w:val="00125283"/>
    <w:rsid w:val="00125949"/>
    <w:rsid w:val="00125BEC"/>
    <w:rsid w:val="0012628A"/>
    <w:rsid w:val="00126DD9"/>
    <w:rsid w:val="00131ECA"/>
    <w:rsid w:val="00133724"/>
    <w:rsid w:val="001338B2"/>
    <w:rsid w:val="001352F1"/>
    <w:rsid w:val="00136AAE"/>
    <w:rsid w:val="00136DEC"/>
    <w:rsid w:val="00137C8C"/>
    <w:rsid w:val="00141410"/>
    <w:rsid w:val="001418F6"/>
    <w:rsid w:val="00143EB0"/>
    <w:rsid w:val="001450FF"/>
    <w:rsid w:val="00154811"/>
    <w:rsid w:val="00156B77"/>
    <w:rsid w:val="00157447"/>
    <w:rsid w:val="0016203D"/>
    <w:rsid w:val="0016253A"/>
    <w:rsid w:val="00163122"/>
    <w:rsid w:val="00163672"/>
    <w:rsid w:val="00164523"/>
    <w:rsid w:val="00164DFA"/>
    <w:rsid w:val="001650AD"/>
    <w:rsid w:val="001701F9"/>
    <w:rsid w:val="00171648"/>
    <w:rsid w:val="00171C1A"/>
    <w:rsid w:val="00173D86"/>
    <w:rsid w:val="001753FC"/>
    <w:rsid w:val="0017738E"/>
    <w:rsid w:val="00181C5B"/>
    <w:rsid w:val="0018466F"/>
    <w:rsid w:val="00185BBC"/>
    <w:rsid w:val="001864D2"/>
    <w:rsid w:val="00190354"/>
    <w:rsid w:val="00193744"/>
    <w:rsid w:val="001953D9"/>
    <w:rsid w:val="001967F5"/>
    <w:rsid w:val="00197D0D"/>
    <w:rsid w:val="001A044D"/>
    <w:rsid w:val="001A1BF7"/>
    <w:rsid w:val="001A3521"/>
    <w:rsid w:val="001A4F68"/>
    <w:rsid w:val="001A5A11"/>
    <w:rsid w:val="001A5AE6"/>
    <w:rsid w:val="001A620F"/>
    <w:rsid w:val="001B0694"/>
    <w:rsid w:val="001B0D0D"/>
    <w:rsid w:val="001B0E54"/>
    <w:rsid w:val="001B4F68"/>
    <w:rsid w:val="001B5817"/>
    <w:rsid w:val="001C2484"/>
    <w:rsid w:val="001C36C3"/>
    <w:rsid w:val="001C5CE3"/>
    <w:rsid w:val="001C67A5"/>
    <w:rsid w:val="001D02E0"/>
    <w:rsid w:val="001D2069"/>
    <w:rsid w:val="001D3442"/>
    <w:rsid w:val="001D6744"/>
    <w:rsid w:val="001D714D"/>
    <w:rsid w:val="001D7755"/>
    <w:rsid w:val="001D7D30"/>
    <w:rsid w:val="001E1F55"/>
    <w:rsid w:val="001E5124"/>
    <w:rsid w:val="001F24F1"/>
    <w:rsid w:val="001F2858"/>
    <w:rsid w:val="001F659A"/>
    <w:rsid w:val="00202E08"/>
    <w:rsid w:val="00202FAF"/>
    <w:rsid w:val="00203536"/>
    <w:rsid w:val="00203774"/>
    <w:rsid w:val="00203A10"/>
    <w:rsid w:val="0020708D"/>
    <w:rsid w:val="00207272"/>
    <w:rsid w:val="00207822"/>
    <w:rsid w:val="002130CA"/>
    <w:rsid w:val="00213D81"/>
    <w:rsid w:val="00216A83"/>
    <w:rsid w:val="00217EE5"/>
    <w:rsid w:val="00220012"/>
    <w:rsid w:val="002224C9"/>
    <w:rsid w:val="00223DDB"/>
    <w:rsid w:val="0022405C"/>
    <w:rsid w:val="00224B83"/>
    <w:rsid w:val="00224D07"/>
    <w:rsid w:val="00226213"/>
    <w:rsid w:val="00232153"/>
    <w:rsid w:val="00232307"/>
    <w:rsid w:val="00233D55"/>
    <w:rsid w:val="00240B99"/>
    <w:rsid w:val="00240DE4"/>
    <w:rsid w:val="00241921"/>
    <w:rsid w:val="00241A3D"/>
    <w:rsid w:val="0024238E"/>
    <w:rsid w:val="0024313B"/>
    <w:rsid w:val="00244688"/>
    <w:rsid w:val="00245BF5"/>
    <w:rsid w:val="0025221F"/>
    <w:rsid w:val="002542DC"/>
    <w:rsid w:val="002570D1"/>
    <w:rsid w:val="00260F9E"/>
    <w:rsid w:val="00262155"/>
    <w:rsid w:val="0026668B"/>
    <w:rsid w:val="00267FFD"/>
    <w:rsid w:val="002706FB"/>
    <w:rsid w:val="002739FE"/>
    <w:rsid w:val="00275972"/>
    <w:rsid w:val="00280904"/>
    <w:rsid w:val="00281D2F"/>
    <w:rsid w:val="002826B2"/>
    <w:rsid w:val="002915E6"/>
    <w:rsid w:val="002917E9"/>
    <w:rsid w:val="00292896"/>
    <w:rsid w:val="0029349B"/>
    <w:rsid w:val="00296C59"/>
    <w:rsid w:val="00297D0B"/>
    <w:rsid w:val="002A2786"/>
    <w:rsid w:val="002A2EF5"/>
    <w:rsid w:val="002A4187"/>
    <w:rsid w:val="002A638B"/>
    <w:rsid w:val="002A6F1A"/>
    <w:rsid w:val="002A76DF"/>
    <w:rsid w:val="002A7FBC"/>
    <w:rsid w:val="002B1E16"/>
    <w:rsid w:val="002B1EDE"/>
    <w:rsid w:val="002B61F5"/>
    <w:rsid w:val="002B787F"/>
    <w:rsid w:val="002C3D5C"/>
    <w:rsid w:val="002C3F34"/>
    <w:rsid w:val="002C48D8"/>
    <w:rsid w:val="002C6C76"/>
    <w:rsid w:val="002D3403"/>
    <w:rsid w:val="002D742B"/>
    <w:rsid w:val="002D74D6"/>
    <w:rsid w:val="002E014F"/>
    <w:rsid w:val="002E08A3"/>
    <w:rsid w:val="002E490F"/>
    <w:rsid w:val="002E4968"/>
    <w:rsid w:val="002E64BF"/>
    <w:rsid w:val="002F03A2"/>
    <w:rsid w:val="002F296F"/>
    <w:rsid w:val="002F3B1A"/>
    <w:rsid w:val="002F4783"/>
    <w:rsid w:val="002F47C5"/>
    <w:rsid w:val="002F73A7"/>
    <w:rsid w:val="00301227"/>
    <w:rsid w:val="003023C7"/>
    <w:rsid w:val="00302AD3"/>
    <w:rsid w:val="003038C9"/>
    <w:rsid w:val="00303B61"/>
    <w:rsid w:val="00312126"/>
    <w:rsid w:val="00317C6D"/>
    <w:rsid w:val="00325B58"/>
    <w:rsid w:val="0033287E"/>
    <w:rsid w:val="00332C17"/>
    <w:rsid w:val="00333331"/>
    <w:rsid w:val="0033338E"/>
    <w:rsid w:val="00333816"/>
    <w:rsid w:val="00335DF0"/>
    <w:rsid w:val="003360AE"/>
    <w:rsid w:val="003362A6"/>
    <w:rsid w:val="003375FB"/>
    <w:rsid w:val="00340A5B"/>
    <w:rsid w:val="00341244"/>
    <w:rsid w:val="00342208"/>
    <w:rsid w:val="00346408"/>
    <w:rsid w:val="0034692A"/>
    <w:rsid w:val="00346C62"/>
    <w:rsid w:val="0034741F"/>
    <w:rsid w:val="003635EB"/>
    <w:rsid w:val="00363C5D"/>
    <w:rsid w:val="00364486"/>
    <w:rsid w:val="00364C34"/>
    <w:rsid w:val="00366B1F"/>
    <w:rsid w:val="00371BA4"/>
    <w:rsid w:val="0037298D"/>
    <w:rsid w:val="00374958"/>
    <w:rsid w:val="00374A40"/>
    <w:rsid w:val="003809B6"/>
    <w:rsid w:val="003812A5"/>
    <w:rsid w:val="003816CE"/>
    <w:rsid w:val="00382464"/>
    <w:rsid w:val="0038506F"/>
    <w:rsid w:val="003851C6"/>
    <w:rsid w:val="00394258"/>
    <w:rsid w:val="00397102"/>
    <w:rsid w:val="003A0A7E"/>
    <w:rsid w:val="003A2144"/>
    <w:rsid w:val="003A4FF9"/>
    <w:rsid w:val="003A581A"/>
    <w:rsid w:val="003A707C"/>
    <w:rsid w:val="003A7A89"/>
    <w:rsid w:val="003B078E"/>
    <w:rsid w:val="003B0C48"/>
    <w:rsid w:val="003B0EAF"/>
    <w:rsid w:val="003B2966"/>
    <w:rsid w:val="003B4167"/>
    <w:rsid w:val="003B4421"/>
    <w:rsid w:val="003B4887"/>
    <w:rsid w:val="003B58F3"/>
    <w:rsid w:val="003B5CA8"/>
    <w:rsid w:val="003B6846"/>
    <w:rsid w:val="003C4BFB"/>
    <w:rsid w:val="003C5575"/>
    <w:rsid w:val="003D02D4"/>
    <w:rsid w:val="003D057A"/>
    <w:rsid w:val="003D0BA6"/>
    <w:rsid w:val="003D1263"/>
    <w:rsid w:val="003D12BE"/>
    <w:rsid w:val="003D3D56"/>
    <w:rsid w:val="003D68BB"/>
    <w:rsid w:val="003D74D0"/>
    <w:rsid w:val="003E0ABD"/>
    <w:rsid w:val="003E0D1C"/>
    <w:rsid w:val="003E13F7"/>
    <w:rsid w:val="003E16F5"/>
    <w:rsid w:val="003E43F4"/>
    <w:rsid w:val="003E4637"/>
    <w:rsid w:val="003E4927"/>
    <w:rsid w:val="003E4F1D"/>
    <w:rsid w:val="003E6C20"/>
    <w:rsid w:val="003F05F0"/>
    <w:rsid w:val="003F3083"/>
    <w:rsid w:val="003F382D"/>
    <w:rsid w:val="003F3BEC"/>
    <w:rsid w:val="003F3E5B"/>
    <w:rsid w:val="003F47B1"/>
    <w:rsid w:val="003F5A48"/>
    <w:rsid w:val="003F6239"/>
    <w:rsid w:val="003F6DAB"/>
    <w:rsid w:val="003F77EB"/>
    <w:rsid w:val="00400941"/>
    <w:rsid w:val="00400A36"/>
    <w:rsid w:val="004021D1"/>
    <w:rsid w:val="00402CD2"/>
    <w:rsid w:val="00403AAC"/>
    <w:rsid w:val="00403B99"/>
    <w:rsid w:val="004041E7"/>
    <w:rsid w:val="0040679D"/>
    <w:rsid w:val="00407F9C"/>
    <w:rsid w:val="004100E3"/>
    <w:rsid w:val="00410BE1"/>
    <w:rsid w:val="004137DB"/>
    <w:rsid w:val="00413E12"/>
    <w:rsid w:val="004166D0"/>
    <w:rsid w:val="00416CD3"/>
    <w:rsid w:val="00417C9D"/>
    <w:rsid w:val="0042048C"/>
    <w:rsid w:val="004212C4"/>
    <w:rsid w:val="004220B9"/>
    <w:rsid w:val="0042740D"/>
    <w:rsid w:val="00432F45"/>
    <w:rsid w:val="00440982"/>
    <w:rsid w:val="00443066"/>
    <w:rsid w:val="0044326A"/>
    <w:rsid w:val="00444410"/>
    <w:rsid w:val="004465B0"/>
    <w:rsid w:val="00446EB7"/>
    <w:rsid w:val="00447F79"/>
    <w:rsid w:val="00451FE8"/>
    <w:rsid w:val="00455445"/>
    <w:rsid w:val="004570BB"/>
    <w:rsid w:val="00460DA5"/>
    <w:rsid w:val="00462982"/>
    <w:rsid w:val="00466719"/>
    <w:rsid w:val="0047017C"/>
    <w:rsid w:val="004712B6"/>
    <w:rsid w:val="00471D72"/>
    <w:rsid w:val="00471FE4"/>
    <w:rsid w:val="00472FCA"/>
    <w:rsid w:val="00473C36"/>
    <w:rsid w:val="00473FA3"/>
    <w:rsid w:val="00474A89"/>
    <w:rsid w:val="00477E4A"/>
    <w:rsid w:val="004806CE"/>
    <w:rsid w:val="00480B14"/>
    <w:rsid w:val="004828FC"/>
    <w:rsid w:val="00483380"/>
    <w:rsid w:val="00497381"/>
    <w:rsid w:val="004A1448"/>
    <w:rsid w:val="004A351C"/>
    <w:rsid w:val="004A5AC6"/>
    <w:rsid w:val="004A5C8C"/>
    <w:rsid w:val="004B39CB"/>
    <w:rsid w:val="004B4934"/>
    <w:rsid w:val="004B5268"/>
    <w:rsid w:val="004B6D73"/>
    <w:rsid w:val="004C0277"/>
    <w:rsid w:val="004C0C9D"/>
    <w:rsid w:val="004C32C7"/>
    <w:rsid w:val="004D1D6C"/>
    <w:rsid w:val="004D2E05"/>
    <w:rsid w:val="004D2E15"/>
    <w:rsid w:val="004D64BB"/>
    <w:rsid w:val="004D7926"/>
    <w:rsid w:val="004D7BC9"/>
    <w:rsid w:val="004E12E6"/>
    <w:rsid w:val="004F04C8"/>
    <w:rsid w:val="004F173D"/>
    <w:rsid w:val="004F1A09"/>
    <w:rsid w:val="004F262F"/>
    <w:rsid w:val="004F3F25"/>
    <w:rsid w:val="004F6A0D"/>
    <w:rsid w:val="00500B98"/>
    <w:rsid w:val="00500F7A"/>
    <w:rsid w:val="00502331"/>
    <w:rsid w:val="005039F9"/>
    <w:rsid w:val="00504625"/>
    <w:rsid w:val="005049F4"/>
    <w:rsid w:val="00505C4F"/>
    <w:rsid w:val="0050697E"/>
    <w:rsid w:val="005103F0"/>
    <w:rsid w:val="00511D21"/>
    <w:rsid w:val="00512602"/>
    <w:rsid w:val="0051272D"/>
    <w:rsid w:val="005172A0"/>
    <w:rsid w:val="0051772B"/>
    <w:rsid w:val="00520C98"/>
    <w:rsid w:val="0052273B"/>
    <w:rsid w:val="00522CD7"/>
    <w:rsid w:val="005231D7"/>
    <w:rsid w:val="00523AFD"/>
    <w:rsid w:val="005245E4"/>
    <w:rsid w:val="00525D92"/>
    <w:rsid w:val="00525FDB"/>
    <w:rsid w:val="00531950"/>
    <w:rsid w:val="00535A67"/>
    <w:rsid w:val="00536C89"/>
    <w:rsid w:val="00540152"/>
    <w:rsid w:val="005412D5"/>
    <w:rsid w:val="00550853"/>
    <w:rsid w:val="00551F32"/>
    <w:rsid w:val="00554412"/>
    <w:rsid w:val="00555765"/>
    <w:rsid w:val="00556A24"/>
    <w:rsid w:val="00561CD0"/>
    <w:rsid w:val="00563AB2"/>
    <w:rsid w:val="0056476B"/>
    <w:rsid w:val="0056749D"/>
    <w:rsid w:val="005678C4"/>
    <w:rsid w:val="005720F9"/>
    <w:rsid w:val="00574973"/>
    <w:rsid w:val="00574C4A"/>
    <w:rsid w:val="0057545C"/>
    <w:rsid w:val="00575A95"/>
    <w:rsid w:val="005760F7"/>
    <w:rsid w:val="00577F35"/>
    <w:rsid w:val="005843E3"/>
    <w:rsid w:val="005920C9"/>
    <w:rsid w:val="00593023"/>
    <w:rsid w:val="00594826"/>
    <w:rsid w:val="0059624B"/>
    <w:rsid w:val="005A0BEA"/>
    <w:rsid w:val="005A267E"/>
    <w:rsid w:val="005A302E"/>
    <w:rsid w:val="005A72A3"/>
    <w:rsid w:val="005A7D80"/>
    <w:rsid w:val="005B04CE"/>
    <w:rsid w:val="005B12F5"/>
    <w:rsid w:val="005B1387"/>
    <w:rsid w:val="005B1AB1"/>
    <w:rsid w:val="005B1D6B"/>
    <w:rsid w:val="005B4453"/>
    <w:rsid w:val="005C01A9"/>
    <w:rsid w:val="005C063A"/>
    <w:rsid w:val="005C199C"/>
    <w:rsid w:val="005C60FA"/>
    <w:rsid w:val="005D1A26"/>
    <w:rsid w:val="005D4AEC"/>
    <w:rsid w:val="005D4C2D"/>
    <w:rsid w:val="005E1206"/>
    <w:rsid w:val="005E24E0"/>
    <w:rsid w:val="005E638D"/>
    <w:rsid w:val="005F2314"/>
    <w:rsid w:val="005F2CF5"/>
    <w:rsid w:val="005F379B"/>
    <w:rsid w:val="005F592B"/>
    <w:rsid w:val="005F5BD6"/>
    <w:rsid w:val="005F5E13"/>
    <w:rsid w:val="006020D5"/>
    <w:rsid w:val="00603ADB"/>
    <w:rsid w:val="00612F20"/>
    <w:rsid w:val="0061320E"/>
    <w:rsid w:val="006142F3"/>
    <w:rsid w:val="00616F3B"/>
    <w:rsid w:val="00623B88"/>
    <w:rsid w:val="00624068"/>
    <w:rsid w:val="00625733"/>
    <w:rsid w:val="00626D71"/>
    <w:rsid w:val="00627B0A"/>
    <w:rsid w:val="0063138F"/>
    <w:rsid w:val="0063185A"/>
    <w:rsid w:val="00631963"/>
    <w:rsid w:val="00631FA1"/>
    <w:rsid w:val="00634DF8"/>
    <w:rsid w:val="00637556"/>
    <w:rsid w:val="00642600"/>
    <w:rsid w:val="00642A7E"/>
    <w:rsid w:val="006432A6"/>
    <w:rsid w:val="00646A56"/>
    <w:rsid w:val="00651A95"/>
    <w:rsid w:val="0065571F"/>
    <w:rsid w:val="00657FEE"/>
    <w:rsid w:val="00660B52"/>
    <w:rsid w:val="0066107A"/>
    <w:rsid w:val="006613BB"/>
    <w:rsid w:val="00662414"/>
    <w:rsid w:val="00662CB5"/>
    <w:rsid w:val="00664DC7"/>
    <w:rsid w:val="0066552F"/>
    <w:rsid w:val="00666C22"/>
    <w:rsid w:val="00666F5E"/>
    <w:rsid w:val="00672B01"/>
    <w:rsid w:val="0067763C"/>
    <w:rsid w:val="00680AB9"/>
    <w:rsid w:val="0068346F"/>
    <w:rsid w:val="006844CF"/>
    <w:rsid w:val="00685459"/>
    <w:rsid w:val="006858A9"/>
    <w:rsid w:val="00685911"/>
    <w:rsid w:val="00686710"/>
    <w:rsid w:val="00687010"/>
    <w:rsid w:val="00693292"/>
    <w:rsid w:val="00693392"/>
    <w:rsid w:val="00696337"/>
    <w:rsid w:val="006A06E7"/>
    <w:rsid w:val="006A36C9"/>
    <w:rsid w:val="006A4FB3"/>
    <w:rsid w:val="006A5AD4"/>
    <w:rsid w:val="006A793E"/>
    <w:rsid w:val="006B1EAB"/>
    <w:rsid w:val="006B36F8"/>
    <w:rsid w:val="006C27B9"/>
    <w:rsid w:val="006C30E9"/>
    <w:rsid w:val="006C45BA"/>
    <w:rsid w:val="006C4AF4"/>
    <w:rsid w:val="006C65E1"/>
    <w:rsid w:val="006C6B54"/>
    <w:rsid w:val="006D07B2"/>
    <w:rsid w:val="006D157E"/>
    <w:rsid w:val="006D238C"/>
    <w:rsid w:val="006D2C38"/>
    <w:rsid w:val="006D2E19"/>
    <w:rsid w:val="006D4DE4"/>
    <w:rsid w:val="006D65B4"/>
    <w:rsid w:val="006D7BA2"/>
    <w:rsid w:val="006E103E"/>
    <w:rsid w:val="006E23CC"/>
    <w:rsid w:val="006E2451"/>
    <w:rsid w:val="006E6818"/>
    <w:rsid w:val="006F0B2C"/>
    <w:rsid w:val="006F2A68"/>
    <w:rsid w:val="007003AE"/>
    <w:rsid w:val="0070631D"/>
    <w:rsid w:val="00706F74"/>
    <w:rsid w:val="0071260F"/>
    <w:rsid w:val="0071392E"/>
    <w:rsid w:val="00715A58"/>
    <w:rsid w:val="007173EB"/>
    <w:rsid w:val="00717973"/>
    <w:rsid w:val="0072162A"/>
    <w:rsid w:val="007216C7"/>
    <w:rsid w:val="00723BB0"/>
    <w:rsid w:val="00724B0A"/>
    <w:rsid w:val="0073309B"/>
    <w:rsid w:val="00734B5E"/>
    <w:rsid w:val="00744B36"/>
    <w:rsid w:val="00747FB8"/>
    <w:rsid w:val="007506C8"/>
    <w:rsid w:val="0075106B"/>
    <w:rsid w:val="007520B9"/>
    <w:rsid w:val="0075256C"/>
    <w:rsid w:val="007548C9"/>
    <w:rsid w:val="00755BED"/>
    <w:rsid w:val="00755FFE"/>
    <w:rsid w:val="007567CE"/>
    <w:rsid w:val="0075688A"/>
    <w:rsid w:val="00757BD0"/>
    <w:rsid w:val="0076044C"/>
    <w:rsid w:val="00760809"/>
    <w:rsid w:val="00764A6F"/>
    <w:rsid w:val="00766C7A"/>
    <w:rsid w:val="00766FF9"/>
    <w:rsid w:val="00767AF3"/>
    <w:rsid w:val="00770E1B"/>
    <w:rsid w:val="00771912"/>
    <w:rsid w:val="007719F6"/>
    <w:rsid w:val="0077210D"/>
    <w:rsid w:val="0077365C"/>
    <w:rsid w:val="0077489F"/>
    <w:rsid w:val="00774BB2"/>
    <w:rsid w:val="0077585F"/>
    <w:rsid w:val="007758C0"/>
    <w:rsid w:val="007760DB"/>
    <w:rsid w:val="007766D8"/>
    <w:rsid w:val="007803AC"/>
    <w:rsid w:val="00781459"/>
    <w:rsid w:val="007840E2"/>
    <w:rsid w:val="007878F8"/>
    <w:rsid w:val="00791161"/>
    <w:rsid w:val="00795E1A"/>
    <w:rsid w:val="00797AAC"/>
    <w:rsid w:val="007A3108"/>
    <w:rsid w:val="007A58C4"/>
    <w:rsid w:val="007A58E3"/>
    <w:rsid w:val="007A6BF5"/>
    <w:rsid w:val="007B1AE4"/>
    <w:rsid w:val="007B2444"/>
    <w:rsid w:val="007B2A3E"/>
    <w:rsid w:val="007B3D20"/>
    <w:rsid w:val="007B4528"/>
    <w:rsid w:val="007B4557"/>
    <w:rsid w:val="007C0831"/>
    <w:rsid w:val="007C13D8"/>
    <w:rsid w:val="007C3AEB"/>
    <w:rsid w:val="007C46A3"/>
    <w:rsid w:val="007D05DB"/>
    <w:rsid w:val="007D20FA"/>
    <w:rsid w:val="007D44E2"/>
    <w:rsid w:val="007D5615"/>
    <w:rsid w:val="007E10FA"/>
    <w:rsid w:val="007E1ADE"/>
    <w:rsid w:val="007E2CCF"/>
    <w:rsid w:val="007E40D8"/>
    <w:rsid w:val="007E7E52"/>
    <w:rsid w:val="007F1005"/>
    <w:rsid w:val="007F2EC2"/>
    <w:rsid w:val="007F36F9"/>
    <w:rsid w:val="007F38AE"/>
    <w:rsid w:val="007F4753"/>
    <w:rsid w:val="007F667F"/>
    <w:rsid w:val="007F7244"/>
    <w:rsid w:val="007F77F2"/>
    <w:rsid w:val="00800F20"/>
    <w:rsid w:val="00802241"/>
    <w:rsid w:val="0080651C"/>
    <w:rsid w:val="00811F2B"/>
    <w:rsid w:val="00812A5D"/>
    <w:rsid w:val="00814398"/>
    <w:rsid w:val="00814407"/>
    <w:rsid w:val="00814F1C"/>
    <w:rsid w:val="00815249"/>
    <w:rsid w:val="0081743F"/>
    <w:rsid w:val="00820A9A"/>
    <w:rsid w:val="00823C4C"/>
    <w:rsid w:val="00825145"/>
    <w:rsid w:val="008265C1"/>
    <w:rsid w:val="008265EC"/>
    <w:rsid w:val="00831781"/>
    <w:rsid w:val="00833F0E"/>
    <w:rsid w:val="008343F3"/>
    <w:rsid w:val="00834B89"/>
    <w:rsid w:val="00844216"/>
    <w:rsid w:val="00844981"/>
    <w:rsid w:val="00844E3F"/>
    <w:rsid w:val="008455EF"/>
    <w:rsid w:val="0085001F"/>
    <w:rsid w:val="00850679"/>
    <w:rsid w:val="00851F47"/>
    <w:rsid w:val="00852FC1"/>
    <w:rsid w:val="0085351A"/>
    <w:rsid w:val="0085415C"/>
    <w:rsid w:val="008625A1"/>
    <w:rsid w:val="00872048"/>
    <w:rsid w:val="0087219D"/>
    <w:rsid w:val="008736A3"/>
    <w:rsid w:val="00877CFC"/>
    <w:rsid w:val="00882E4F"/>
    <w:rsid w:val="0089106B"/>
    <w:rsid w:val="008942B1"/>
    <w:rsid w:val="00894C7B"/>
    <w:rsid w:val="00894D48"/>
    <w:rsid w:val="008A13AA"/>
    <w:rsid w:val="008A2D0D"/>
    <w:rsid w:val="008A329D"/>
    <w:rsid w:val="008A458B"/>
    <w:rsid w:val="008A5E26"/>
    <w:rsid w:val="008A7365"/>
    <w:rsid w:val="008B08C9"/>
    <w:rsid w:val="008C062A"/>
    <w:rsid w:val="008C2BF0"/>
    <w:rsid w:val="008C2D1A"/>
    <w:rsid w:val="008C3FF3"/>
    <w:rsid w:val="008C428E"/>
    <w:rsid w:val="008C454B"/>
    <w:rsid w:val="008D24D8"/>
    <w:rsid w:val="008D4F00"/>
    <w:rsid w:val="008D4F97"/>
    <w:rsid w:val="008D71AE"/>
    <w:rsid w:val="008E0537"/>
    <w:rsid w:val="008E16E6"/>
    <w:rsid w:val="008E3492"/>
    <w:rsid w:val="008F2628"/>
    <w:rsid w:val="008F2B7B"/>
    <w:rsid w:val="008F3B8C"/>
    <w:rsid w:val="008F468B"/>
    <w:rsid w:val="008F5B90"/>
    <w:rsid w:val="008F72DC"/>
    <w:rsid w:val="00900949"/>
    <w:rsid w:val="0090173B"/>
    <w:rsid w:val="00906218"/>
    <w:rsid w:val="00906FEA"/>
    <w:rsid w:val="00907D7C"/>
    <w:rsid w:val="00913FD6"/>
    <w:rsid w:val="00915837"/>
    <w:rsid w:val="009158D5"/>
    <w:rsid w:val="009200CD"/>
    <w:rsid w:val="009206B7"/>
    <w:rsid w:val="00922DBB"/>
    <w:rsid w:val="009230DB"/>
    <w:rsid w:val="009267F0"/>
    <w:rsid w:val="00926EDE"/>
    <w:rsid w:val="009310BD"/>
    <w:rsid w:val="009327A7"/>
    <w:rsid w:val="00940618"/>
    <w:rsid w:val="00940E21"/>
    <w:rsid w:val="00942560"/>
    <w:rsid w:val="00942948"/>
    <w:rsid w:val="00943F51"/>
    <w:rsid w:val="00946C71"/>
    <w:rsid w:val="00946ED7"/>
    <w:rsid w:val="00947EB9"/>
    <w:rsid w:val="009534FE"/>
    <w:rsid w:val="009553ED"/>
    <w:rsid w:val="009568BD"/>
    <w:rsid w:val="00957EB9"/>
    <w:rsid w:val="009603F9"/>
    <w:rsid w:val="00961E79"/>
    <w:rsid w:val="00962C9F"/>
    <w:rsid w:val="009635DD"/>
    <w:rsid w:val="00970246"/>
    <w:rsid w:val="0097039A"/>
    <w:rsid w:val="00971142"/>
    <w:rsid w:val="0097464F"/>
    <w:rsid w:val="00974AE6"/>
    <w:rsid w:val="00974F46"/>
    <w:rsid w:val="00975484"/>
    <w:rsid w:val="00975B02"/>
    <w:rsid w:val="009769B9"/>
    <w:rsid w:val="00976E36"/>
    <w:rsid w:val="00977B88"/>
    <w:rsid w:val="00977C53"/>
    <w:rsid w:val="009801A8"/>
    <w:rsid w:val="009842A4"/>
    <w:rsid w:val="00985FB2"/>
    <w:rsid w:val="0099267F"/>
    <w:rsid w:val="0099338C"/>
    <w:rsid w:val="00993572"/>
    <w:rsid w:val="00993831"/>
    <w:rsid w:val="0099601E"/>
    <w:rsid w:val="009970E3"/>
    <w:rsid w:val="009A0D52"/>
    <w:rsid w:val="009A0D8B"/>
    <w:rsid w:val="009A0DB8"/>
    <w:rsid w:val="009A586D"/>
    <w:rsid w:val="009B084A"/>
    <w:rsid w:val="009B38E8"/>
    <w:rsid w:val="009C1DE1"/>
    <w:rsid w:val="009C32EE"/>
    <w:rsid w:val="009C459F"/>
    <w:rsid w:val="009C4C06"/>
    <w:rsid w:val="009C4D33"/>
    <w:rsid w:val="009D1F96"/>
    <w:rsid w:val="009D23E1"/>
    <w:rsid w:val="009D3FAE"/>
    <w:rsid w:val="009D47B4"/>
    <w:rsid w:val="009D74B4"/>
    <w:rsid w:val="009D7500"/>
    <w:rsid w:val="009D7BBC"/>
    <w:rsid w:val="009E0454"/>
    <w:rsid w:val="009E0B5C"/>
    <w:rsid w:val="009E2EC4"/>
    <w:rsid w:val="009E3BE3"/>
    <w:rsid w:val="009F0E60"/>
    <w:rsid w:val="009F35DB"/>
    <w:rsid w:val="009F4EE7"/>
    <w:rsid w:val="009F7C08"/>
    <w:rsid w:val="00A0185F"/>
    <w:rsid w:val="00A02279"/>
    <w:rsid w:val="00A101CF"/>
    <w:rsid w:val="00A10425"/>
    <w:rsid w:val="00A115F0"/>
    <w:rsid w:val="00A128B9"/>
    <w:rsid w:val="00A14041"/>
    <w:rsid w:val="00A16891"/>
    <w:rsid w:val="00A172C9"/>
    <w:rsid w:val="00A17DD8"/>
    <w:rsid w:val="00A2226B"/>
    <w:rsid w:val="00A224E7"/>
    <w:rsid w:val="00A22CDE"/>
    <w:rsid w:val="00A24F9B"/>
    <w:rsid w:val="00A26686"/>
    <w:rsid w:val="00A26E55"/>
    <w:rsid w:val="00A27C52"/>
    <w:rsid w:val="00A31D61"/>
    <w:rsid w:val="00A31EF7"/>
    <w:rsid w:val="00A32D5C"/>
    <w:rsid w:val="00A36E38"/>
    <w:rsid w:val="00A40693"/>
    <w:rsid w:val="00A43DCA"/>
    <w:rsid w:val="00A47432"/>
    <w:rsid w:val="00A50EC0"/>
    <w:rsid w:val="00A51A4C"/>
    <w:rsid w:val="00A52B30"/>
    <w:rsid w:val="00A563EC"/>
    <w:rsid w:val="00A56E30"/>
    <w:rsid w:val="00A657B7"/>
    <w:rsid w:val="00A66189"/>
    <w:rsid w:val="00A74731"/>
    <w:rsid w:val="00A75E9B"/>
    <w:rsid w:val="00A77F2E"/>
    <w:rsid w:val="00A827D3"/>
    <w:rsid w:val="00A8518B"/>
    <w:rsid w:val="00A9124F"/>
    <w:rsid w:val="00A92EC9"/>
    <w:rsid w:val="00A94709"/>
    <w:rsid w:val="00A95A56"/>
    <w:rsid w:val="00A95F64"/>
    <w:rsid w:val="00A9669D"/>
    <w:rsid w:val="00AA14FA"/>
    <w:rsid w:val="00AA2326"/>
    <w:rsid w:val="00AA3520"/>
    <w:rsid w:val="00AA3FB7"/>
    <w:rsid w:val="00AA49EC"/>
    <w:rsid w:val="00AA4CCF"/>
    <w:rsid w:val="00AA62EE"/>
    <w:rsid w:val="00AA754B"/>
    <w:rsid w:val="00AB08D2"/>
    <w:rsid w:val="00AB2D1F"/>
    <w:rsid w:val="00AB324C"/>
    <w:rsid w:val="00AB3DE2"/>
    <w:rsid w:val="00AC01B2"/>
    <w:rsid w:val="00AC0DD8"/>
    <w:rsid w:val="00AC759B"/>
    <w:rsid w:val="00AC7BE5"/>
    <w:rsid w:val="00AD198F"/>
    <w:rsid w:val="00AD19D6"/>
    <w:rsid w:val="00AD31EB"/>
    <w:rsid w:val="00AD3E06"/>
    <w:rsid w:val="00AD4B44"/>
    <w:rsid w:val="00AD5E42"/>
    <w:rsid w:val="00AD7952"/>
    <w:rsid w:val="00AE0286"/>
    <w:rsid w:val="00AE051F"/>
    <w:rsid w:val="00AE090A"/>
    <w:rsid w:val="00AE2361"/>
    <w:rsid w:val="00AE24EE"/>
    <w:rsid w:val="00AE45EC"/>
    <w:rsid w:val="00AE64EC"/>
    <w:rsid w:val="00AE68A3"/>
    <w:rsid w:val="00AE6925"/>
    <w:rsid w:val="00AF16EA"/>
    <w:rsid w:val="00AF48AD"/>
    <w:rsid w:val="00AF5950"/>
    <w:rsid w:val="00AF5A6A"/>
    <w:rsid w:val="00AF5D04"/>
    <w:rsid w:val="00B004ED"/>
    <w:rsid w:val="00B013A1"/>
    <w:rsid w:val="00B02547"/>
    <w:rsid w:val="00B029C7"/>
    <w:rsid w:val="00B0387F"/>
    <w:rsid w:val="00B040D9"/>
    <w:rsid w:val="00B0615E"/>
    <w:rsid w:val="00B07A0B"/>
    <w:rsid w:val="00B07DD8"/>
    <w:rsid w:val="00B10601"/>
    <w:rsid w:val="00B13956"/>
    <w:rsid w:val="00B1692E"/>
    <w:rsid w:val="00B1776F"/>
    <w:rsid w:val="00B1789A"/>
    <w:rsid w:val="00B2142E"/>
    <w:rsid w:val="00B21AAE"/>
    <w:rsid w:val="00B23017"/>
    <w:rsid w:val="00B236C2"/>
    <w:rsid w:val="00B23AE5"/>
    <w:rsid w:val="00B327A3"/>
    <w:rsid w:val="00B33300"/>
    <w:rsid w:val="00B33440"/>
    <w:rsid w:val="00B334B3"/>
    <w:rsid w:val="00B33D00"/>
    <w:rsid w:val="00B341CA"/>
    <w:rsid w:val="00B37766"/>
    <w:rsid w:val="00B40260"/>
    <w:rsid w:val="00B42A1D"/>
    <w:rsid w:val="00B42D59"/>
    <w:rsid w:val="00B42F2E"/>
    <w:rsid w:val="00B4328E"/>
    <w:rsid w:val="00B46B38"/>
    <w:rsid w:val="00B46E52"/>
    <w:rsid w:val="00B47393"/>
    <w:rsid w:val="00B47420"/>
    <w:rsid w:val="00B47BC1"/>
    <w:rsid w:val="00B50F24"/>
    <w:rsid w:val="00B5259B"/>
    <w:rsid w:val="00B67091"/>
    <w:rsid w:val="00B7001F"/>
    <w:rsid w:val="00B77FFB"/>
    <w:rsid w:val="00B803A4"/>
    <w:rsid w:val="00B80F8D"/>
    <w:rsid w:val="00B849E7"/>
    <w:rsid w:val="00B858C9"/>
    <w:rsid w:val="00B8685D"/>
    <w:rsid w:val="00B870F7"/>
    <w:rsid w:val="00B87930"/>
    <w:rsid w:val="00B90BDA"/>
    <w:rsid w:val="00B92340"/>
    <w:rsid w:val="00B95F6C"/>
    <w:rsid w:val="00B976B6"/>
    <w:rsid w:val="00BA35EF"/>
    <w:rsid w:val="00BA58C3"/>
    <w:rsid w:val="00BA5F51"/>
    <w:rsid w:val="00BA6AC8"/>
    <w:rsid w:val="00BB0485"/>
    <w:rsid w:val="00BB0AAD"/>
    <w:rsid w:val="00BB0EE2"/>
    <w:rsid w:val="00BB2D91"/>
    <w:rsid w:val="00BB62F2"/>
    <w:rsid w:val="00BB6464"/>
    <w:rsid w:val="00BC0FD4"/>
    <w:rsid w:val="00BC21D1"/>
    <w:rsid w:val="00BC2DD8"/>
    <w:rsid w:val="00BC4036"/>
    <w:rsid w:val="00BC7975"/>
    <w:rsid w:val="00BD1907"/>
    <w:rsid w:val="00BD24DC"/>
    <w:rsid w:val="00BD4014"/>
    <w:rsid w:val="00BD648E"/>
    <w:rsid w:val="00BD6918"/>
    <w:rsid w:val="00BD7BD5"/>
    <w:rsid w:val="00BE3B3D"/>
    <w:rsid w:val="00BE6109"/>
    <w:rsid w:val="00BE65AE"/>
    <w:rsid w:val="00BE7BC0"/>
    <w:rsid w:val="00BF042D"/>
    <w:rsid w:val="00C00735"/>
    <w:rsid w:val="00C07DAB"/>
    <w:rsid w:val="00C1051A"/>
    <w:rsid w:val="00C10F4D"/>
    <w:rsid w:val="00C12ED2"/>
    <w:rsid w:val="00C1318C"/>
    <w:rsid w:val="00C13C43"/>
    <w:rsid w:val="00C14E4C"/>
    <w:rsid w:val="00C156EB"/>
    <w:rsid w:val="00C1670B"/>
    <w:rsid w:val="00C16ED6"/>
    <w:rsid w:val="00C20C2E"/>
    <w:rsid w:val="00C21583"/>
    <w:rsid w:val="00C2333E"/>
    <w:rsid w:val="00C235D7"/>
    <w:rsid w:val="00C23B43"/>
    <w:rsid w:val="00C24C26"/>
    <w:rsid w:val="00C24E65"/>
    <w:rsid w:val="00C24E98"/>
    <w:rsid w:val="00C2682D"/>
    <w:rsid w:val="00C30371"/>
    <w:rsid w:val="00C31D6A"/>
    <w:rsid w:val="00C32C7A"/>
    <w:rsid w:val="00C34AEB"/>
    <w:rsid w:val="00C409B9"/>
    <w:rsid w:val="00C42C93"/>
    <w:rsid w:val="00C43725"/>
    <w:rsid w:val="00C45C96"/>
    <w:rsid w:val="00C45DE8"/>
    <w:rsid w:val="00C50495"/>
    <w:rsid w:val="00C50619"/>
    <w:rsid w:val="00C50930"/>
    <w:rsid w:val="00C51C88"/>
    <w:rsid w:val="00C5239F"/>
    <w:rsid w:val="00C54B8B"/>
    <w:rsid w:val="00C54E88"/>
    <w:rsid w:val="00C55CFF"/>
    <w:rsid w:val="00C55DAD"/>
    <w:rsid w:val="00C5658E"/>
    <w:rsid w:val="00C66E55"/>
    <w:rsid w:val="00C67ACC"/>
    <w:rsid w:val="00C711F3"/>
    <w:rsid w:val="00C7185C"/>
    <w:rsid w:val="00C72806"/>
    <w:rsid w:val="00C7403C"/>
    <w:rsid w:val="00C747D7"/>
    <w:rsid w:val="00C75387"/>
    <w:rsid w:val="00C80CAD"/>
    <w:rsid w:val="00C83325"/>
    <w:rsid w:val="00C83E56"/>
    <w:rsid w:val="00C840C6"/>
    <w:rsid w:val="00C91EE5"/>
    <w:rsid w:val="00C9202F"/>
    <w:rsid w:val="00C9408B"/>
    <w:rsid w:val="00CA2AF3"/>
    <w:rsid w:val="00CA2EA7"/>
    <w:rsid w:val="00CA2F36"/>
    <w:rsid w:val="00CA6F0F"/>
    <w:rsid w:val="00CA7479"/>
    <w:rsid w:val="00CB441B"/>
    <w:rsid w:val="00CB489E"/>
    <w:rsid w:val="00CB72AF"/>
    <w:rsid w:val="00CB7A59"/>
    <w:rsid w:val="00CC016A"/>
    <w:rsid w:val="00CC0781"/>
    <w:rsid w:val="00CC468C"/>
    <w:rsid w:val="00CC4F1F"/>
    <w:rsid w:val="00CD2BBB"/>
    <w:rsid w:val="00CD2FFC"/>
    <w:rsid w:val="00CD30B7"/>
    <w:rsid w:val="00CD413C"/>
    <w:rsid w:val="00CD47DC"/>
    <w:rsid w:val="00CD62BF"/>
    <w:rsid w:val="00CD71DF"/>
    <w:rsid w:val="00CE1300"/>
    <w:rsid w:val="00CE518A"/>
    <w:rsid w:val="00CE53F9"/>
    <w:rsid w:val="00CE7355"/>
    <w:rsid w:val="00CF1A4A"/>
    <w:rsid w:val="00CF486D"/>
    <w:rsid w:val="00CF4FDC"/>
    <w:rsid w:val="00CF63D5"/>
    <w:rsid w:val="00D002F5"/>
    <w:rsid w:val="00D034DB"/>
    <w:rsid w:val="00D03AA9"/>
    <w:rsid w:val="00D04C51"/>
    <w:rsid w:val="00D04D11"/>
    <w:rsid w:val="00D0525C"/>
    <w:rsid w:val="00D07A36"/>
    <w:rsid w:val="00D10324"/>
    <w:rsid w:val="00D12141"/>
    <w:rsid w:val="00D136E3"/>
    <w:rsid w:val="00D15456"/>
    <w:rsid w:val="00D15679"/>
    <w:rsid w:val="00D24D62"/>
    <w:rsid w:val="00D25794"/>
    <w:rsid w:val="00D26A09"/>
    <w:rsid w:val="00D2795E"/>
    <w:rsid w:val="00D32B7E"/>
    <w:rsid w:val="00D3497E"/>
    <w:rsid w:val="00D3628A"/>
    <w:rsid w:val="00D37A32"/>
    <w:rsid w:val="00D46BE4"/>
    <w:rsid w:val="00D477D0"/>
    <w:rsid w:val="00D52AF4"/>
    <w:rsid w:val="00D537C2"/>
    <w:rsid w:val="00D56C30"/>
    <w:rsid w:val="00D606E1"/>
    <w:rsid w:val="00D61045"/>
    <w:rsid w:val="00D634AE"/>
    <w:rsid w:val="00D64E22"/>
    <w:rsid w:val="00D671D8"/>
    <w:rsid w:val="00D67A4A"/>
    <w:rsid w:val="00D7163D"/>
    <w:rsid w:val="00D761E2"/>
    <w:rsid w:val="00D80045"/>
    <w:rsid w:val="00D8058C"/>
    <w:rsid w:val="00D80A45"/>
    <w:rsid w:val="00D822C7"/>
    <w:rsid w:val="00D838A6"/>
    <w:rsid w:val="00D83FD9"/>
    <w:rsid w:val="00D9074D"/>
    <w:rsid w:val="00D95E35"/>
    <w:rsid w:val="00D962D8"/>
    <w:rsid w:val="00D96369"/>
    <w:rsid w:val="00D96F1D"/>
    <w:rsid w:val="00D97B0A"/>
    <w:rsid w:val="00D97BB6"/>
    <w:rsid w:val="00DA3778"/>
    <w:rsid w:val="00DA3FC2"/>
    <w:rsid w:val="00DA40BE"/>
    <w:rsid w:val="00DA415F"/>
    <w:rsid w:val="00DA6AD5"/>
    <w:rsid w:val="00DA71DE"/>
    <w:rsid w:val="00DB1C4B"/>
    <w:rsid w:val="00DB3069"/>
    <w:rsid w:val="00DB55AA"/>
    <w:rsid w:val="00DB644C"/>
    <w:rsid w:val="00DB69E3"/>
    <w:rsid w:val="00DB78F8"/>
    <w:rsid w:val="00DC2B18"/>
    <w:rsid w:val="00DC2B36"/>
    <w:rsid w:val="00DC2CAD"/>
    <w:rsid w:val="00DC38BA"/>
    <w:rsid w:val="00DC3B77"/>
    <w:rsid w:val="00DC3CD1"/>
    <w:rsid w:val="00DC6461"/>
    <w:rsid w:val="00DC66F0"/>
    <w:rsid w:val="00DD104B"/>
    <w:rsid w:val="00DD3E48"/>
    <w:rsid w:val="00DE0924"/>
    <w:rsid w:val="00DE0BC0"/>
    <w:rsid w:val="00DE4203"/>
    <w:rsid w:val="00DE54B3"/>
    <w:rsid w:val="00DE6CF2"/>
    <w:rsid w:val="00DF028B"/>
    <w:rsid w:val="00DF0F04"/>
    <w:rsid w:val="00DF21AE"/>
    <w:rsid w:val="00DF24FF"/>
    <w:rsid w:val="00DF41A2"/>
    <w:rsid w:val="00DF54F3"/>
    <w:rsid w:val="00E017E7"/>
    <w:rsid w:val="00E024F9"/>
    <w:rsid w:val="00E07609"/>
    <w:rsid w:val="00E11B65"/>
    <w:rsid w:val="00E1291A"/>
    <w:rsid w:val="00E14D30"/>
    <w:rsid w:val="00E153CA"/>
    <w:rsid w:val="00E154FC"/>
    <w:rsid w:val="00E158D2"/>
    <w:rsid w:val="00E15D96"/>
    <w:rsid w:val="00E1734D"/>
    <w:rsid w:val="00E20949"/>
    <w:rsid w:val="00E21134"/>
    <w:rsid w:val="00E2300F"/>
    <w:rsid w:val="00E23552"/>
    <w:rsid w:val="00E251F5"/>
    <w:rsid w:val="00E25922"/>
    <w:rsid w:val="00E27AF2"/>
    <w:rsid w:val="00E30103"/>
    <w:rsid w:val="00E40CDA"/>
    <w:rsid w:val="00E441C9"/>
    <w:rsid w:val="00E456F1"/>
    <w:rsid w:val="00E507FD"/>
    <w:rsid w:val="00E51C93"/>
    <w:rsid w:val="00E51D78"/>
    <w:rsid w:val="00E53F6E"/>
    <w:rsid w:val="00E54964"/>
    <w:rsid w:val="00E55147"/>
    <w:rsid w:val="00E57F9C"/>
    <w:rsid w:val="00E623E0"/>
    <w:rsid w:val="00E64169"/>
    <w:rsid w:val="00E64F1C"/>
    <w:rsid w:val="00E65757"/>
    <w:rsid w:val="00E65F2D"/>
    <w:rsid w:val="00E70C55"/>
    <w:rsid w:val="00E73D73"/>
    <w:rsid w:val="00E745C5"/>
    <w:rsid w:val="00E74637"/>
    <w:rsid w:val="00E7640C"/>
    <w:rsid w:val="00E76F12"/>
    <w:rsid w:val="00E813C4"/>
    <w:rsid w:val="00E81430"/>
    <w:rsid w:val="00E81D01"/>
    <w:rsid w:val="00E81E47"/>
    <w:rsid w:val="00E82AA8"/>
    <w:rsid w:val="00E836FE"/>
    <w:rsid w:val="00E86DC1"/>
    <w:rsid w:val="00E86FB4"/>
    <w:rsid w:val="00E9176F"/>
    <w:rsid w:val="00E933E4"/>
    <w:rsid w:val="00E947EA"/>
    <w:rsid w:val="00E94FC0"/>
    <w:rsid w:val="00EA025A"/>
    <w:rsid w:val="00EA17C8"/>
    <w:rsid w:val="00EA1F58"/>
    <w:rsid w:val="00EB4906"/>
    <w:rsid w:val="00EB4D69"/>
    <w:rsid w:val="00EB5AF4"/>
    <w:rsid w:val="00EB5EC3"/>
    <w:rsid w:val="00EC30E8"/>
    <w:rsid w:val="00EC51F6"/>
    <w:rsid w:val="00EC7FC8"/>
    <w:rsid w:val="00ED0848"/>
    <w:rsid w:val="00ED1C8B"/>
    <w:rsid w:val="00ED2CFE"/>
    <w:rsid w:val="00ED4B00"/>
    <w:rsid w:val="00EE10C4"/>
    <w:rsid w:val="00EE1287"/>
    <w:rsid w:val="00EE535A"/>
    <w:rsid w:val="00EE53BD"/>
    <w:rsid w:val="00EE7DC1"/>
    <w:rsid w:val="00EF1F7A"/>
    <w:rsid w:val="00EF32C2"/>
    <w:rsid w:val="00EF5A45"/>
    <w:rsid w:val="00EF616B"/>
    <w:rsid w:val="00F041AA"/>
    <w:rsid w:val="00F04895"/>
    <w:rsid w:val="00F049E8"/>
    <w:rsid w:val="00F07F6E"/>
    <w:rsid w:val="00F123E1"/>
    <w:rsid w:val="00F14661"/>
    <w:rsid w:val="00F22B54"/>
    <w:rsid w:val="00F22C2E"/>
    <w:rsid w:val="00F2644A"/>
    <w:rsid w:val="00F276F0"/>
    <w:rsid w:val="00F301F4"/>
    <w:rsid w:val="00F308AC"/>
    <w:rsid w:val="00F33B28"/>
    <w:rsid w:val="00F376AC"/>
    <w:rsid w:val="00F40928"/>
    <w:rsid w:val="00F40B9A"/>
    <w:rsid w:val="00F40C31"/>
    <w:rsid w:val="00F40E8A"/>
    <w:rsid w:val="00F43C10"/>
    <w:rsid w:val="00F45C13"/>
    <w:rsid w:val="00F4702E"/>
    <w:rsid w:val="00F47121"/>
    <w:rsid w:val="00F476F0"/>
    <w:rsid w:val="00F51AC2"/>
    <w:rsid w:val="00F54F2B"/>
    <w:rsid w:val="00F6145A"/>
    <w:rsid w:val="00F655EC"/>
    <w:rsid w:val="00F66D9B"/>
    <w:rsid w:val="00F66FF8"/>
    <w:rsid w:val="00F67A2E"/>
    <w:rsid w:val="00F715AF"/>
    <w:rsid w:val="00F722D7"/>
    <w:rsid w:val="00F75CBB"/>
    <w:rsid w:val="00F76B3B"/>
    <w:rsid w:val="00F77E3F"/>
    <w:rsid w:val="00F806AD"/>
    <w:rsid w:val="00F81550"/>
    <w:rsid w:val="00F86C5C"/>
    <w:rsid w:val="00F87D17"/>
    <w:rsid w:val="00F900F7"/>
    <w:rsid w:val="00F9061D"/>
    <w:rsid w:val="00F93611"/>
    <w:rsid w:val="00F96619"/>
    <w:rsid w:val="00F968F0"/>
    <w:rsid w:val="00F96CFB"/>
    <w:rsid w:val="00FA32EB"/>
    <w:rsid w:val="00FA33C9"/>
    <w:rsid w:val="00FA74ED"/>
    <w:rsid w:val="00FA7EE0"/>
    <w:rsid w:val="00FB05F4"/>
    <w:rsid w:val="00FB3359"/>
    <w:rsid w:val="00FB4589"/>
    <w:rsid w:val="00FB5332"/>
    <w:rsid w:val="00FB5750"/>
    <w:rsid w:val="00FC3290"/>
    <w:rsid w:val="00FC3449"/>
    <w:rsid w:val="00FC357E"/>
    <w:rsid w:val="00FC5404"/>
    <w:rsid w:val="00FC74D4"/>
    <w:rsid w:val="00FC7DDE"/>
    <w:rsid w:val="00FE1A2B"/>
    <w:rsid w:val="00FE3029"/>
    <w:rsid w:val="00FE73F9"/>
    <w:rsid w:val="00FF0BA8"/>
    <w:rsid w:val="00FF127B"/>
    <w:rsid w:val="00FF2B68"/>
    <w:rsid w:val="00FF38E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F936682"/>
  <w15:docId w15:val="{18155DE7-9B1B-4B3E-A564-A3E8DE3AD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23C4C"/>
    <w:pPr>
      <w:spacing w:after="120"/>
      <w:jc w:val="both"/>
    </w:pPr>
    <w:rPr>
      <w:rFonts w:asciiTheme="minorHAnsi" w:hAnsiTheme="minorHAnsi"/>
      <w:lang w:eastAsia="en-US"/>
    </w:rPr>
  </w:style>
  <w:style w:type="paragraph" w:styleId="Heading1">
    <w:name w:val="heading 1"/>
    <w:aliases w:val="chapitre,Titre 11,t1.T1.Titre 1,t1,TITRE 1 SL"/>
    <w:basedOn w:val="Normal"/>
    <w:next w:val="Text1"/>
    <w:link w:val="Heading1Char"/>
    <w:autoRedefine/>
    <w:qFormat/>
    <w:rsid w:val="00BD1907"/>
    <w:pPr>
      <w:keepNext/>
      <w:pageBreakBefore/>
      <w:numPr>
        <w:numId w:val="19"/>
      </w:numPr>
      <w:tabs>
        <w:tab w:val="clear" w:pos="1152"/>
        <w:tab w:val="num" w:pos="432"/>
      </w:tabs>
      <w:spacing w:before="240" w:after="240"/>
      <w:ind w:left="432" w:right="864"/>
      <w:outlineLvl w:val="0"/>
    </w:pPr>
    <w:rPr>
      <w:rFonts w:ascii="Calibri" w:hAnsi="Calibri"/>
      <w:b/>
      <w:smallCaps/>
      <w:sz w:val="32"/>
    </w:rPr>
  </w:style>
  <w:style w:type="paragraph" w:styleId="Heading2">
    <w:name w:val="heading 2"/>
    <w:aliases w:val="Niveau 2,H2,paragraphe,t2,h2"/>
    <w:basedOn w:val="Normal"/>
    <w:next w:val="Text2"/>
    <w:link w:val="Heading2Char"/>
    <w:qFormat/>
    <w:rsid w:val="00207272"/>
    <w:pPr>
      <w:keepNext/>
      <w:numPr>
        <w:ilvl w:val="1"/>
        <w:numId w:val="19"/>
      </w:numPr>
      <w:tabs>
        <w:tab w:val="clear" w:pos="1296"/>
        <w:tab w:val="num" w:pos="576"/>
      </w:tabs>
      <w:spacing w:before="240" w:after="240"/>
      <w:ind w:left="576"/>
      <w:outlineLvl w:val="1"/>
    </w:pPr>
    <w:rPr>
      <w:b/>
      <w:sz w:val="32"/>
    </w:rPr>
  </w:style>
  <w:style w:type="paragraph" w:styleId="Heading3">
    <w:name w:val="heading 3"/>
    <w:basedOn w:val="Normal"/>
    <w:next w:val="Text3"/>
    <w:autoRedefine/>
    <w:qFormat/>
    <w:rsid w:val="00CD2FFC"/>
    <w:pPr>
      <w:keepNext/>
      <w:numPr>
        <w:ilvl w:val="2"/>
        <w:numId w:val="19"/>
      </w:numPr>
      <w:spacing w:before="180" w:after="240"/>
      <w:outlineLvl w:val="2"/>
    </w:pPr>
    <w:rPr>
      <w:rFonts w:ascii="Calibri" w:hAnsi="Calibri"/>
      <w:b/>
      <w:sz w:val="28"/>
    </w:rPr>
  </w:style>
  <w:style w:type="paragraph" w:styleId="Heading4">
    <w:name w:val="heading 4"/>
    <w:basedOn w:val="Normal"/>
    <w:next w:val="Text4"/>
    <w:qFormat/>
    <w:rsid w:val="00A94709"/>
    <w:pPr>
      <w:keepNext/>
      <w:numPr>
        <w:ilvl w:val="3"/>
        <w:numId w:val="19"/>
      </w:numPr>
      <w:tabs>
        <w:tab w:val="clear" w:pos="1584"/>
        <w:tab w:val="num" w:pos="864"/>
      </w:tabs>
      <w:spacing w:before="60"/>
      <w:ind w:left="864"/>
      <w:outlineLvl w:val="3"/>
    </w:pPr>
    <w:rPr>
      <w:i/>
      <w:sz w:val="24"/>
    </w:rPr>
  </w:style>
  <w:style w:type="paragraph" w:styleId="Heading5">
    <w:name w:val="heading 5"/>
    <w:basedOn w:val="Normal"/>
    <w:next w:val="Normal"/>
    <w:qFormat/>
    <w:rsid w:val="00A94709"/>
    <w:pPr>
      <w:numPr>
        <w:ilvl w:val="4"/>
        <w:numId w:val="19"/>
      </w:numPr>
      <w:spacing w:before="40"/>
      <w:outlineLvl w:val="4"/>
    </w:pPr>
  </w:style>
  <w:style w:type="paragraph" w:styleId="Heading6">
    <w:name w:val="heading 6"/>
    <w:basedOn w:val="Normal"/>
    <w:next w:val="Normal"/>
    <w:qFormat/>
    <w:rsid w:val="00A94709"/>
    <w:pPr>
      <w:numPr>
        <w:ilvl w:val="5"/>
        <w:numId w:val="19"/>
      </w:numPr>
      <w:tabs>
        <w:tab w:val="clear" w:pos="1872"/>
        <w:tab w:val="num" w:pos="1152"/>
      </w:tabs>
      <w:spacing w:before="40"/>
      <w:ind w:left="1152"/>
      <w:outlineLvl w:val="5"/>
    </w:pPr>
  </w:style>
  <w:style w:type="paragraph" w:styleId="Heading7">
    <w:name w:val="heading 7"/>
    <w:basedOn w:val="Normal"/>
    <w:next w:val="Normal"/>
    <w:qFormat/>
    <w:rsid w:val="00A94709"/>
    <w:pPr>
      <w:numPr>
        <w:ilvl w:val="6"/>
        <w:numId w:val="19"/>
      </w:numPr>
      <w:tabs>
        <w:tab w:val="clear" w:pos="2016"/>
        <w:tab w:val="num" w:pos="1296"/>
      </w:tabs>
      <w:spacing w:before="40"/>
      <w:ind w:left="1296"/>
      <w:outlineLvl w:val="6"/>
    </w:pPr>
  </w:style>
  <w:style w:type="paragraph" w:styleId="Heading8">
    <w:name w:val="heading 8"/>
    <w:basedOn w:val="Normal"/>
    <w:next w:val="Normal"/>
    <w:qFormat/>
    <w:rsid w:val="00A94709"/>
    <w:pPr>
      <w:numPr>
        <w:ilvl w:val="7"/>
        <w:numId w:val="19"/>
      </w:numPr>
      <w:tabs>
        <w:tab w:val="clear" w:pos="2160"/>
        <w:tab w:val="num" w:pos="1440"/>
      </w:tabs>
      <w:spacing w:before="40"/>
      <w:ind w:left="1440"/>
      <w:outlineLvl w:val="7"/>
    </w:pPr>
  </w:style>
  <w:style w:type="paragraph" w:styleId="Heading9">
    <w:name w:val="heading 9"/>
    <w:basedOn w:val="Normal"/>
    <w:next w:val="Normal"/>
    <w:qFormat/>
    <w:pPr>
      <w:numPr>
        <w:ilvl w:val="8"/>
        <w:numId w:val="19"/>
      </w:numPr>
      <w:tabs>
        <w:tab w:val="clear" w:pos="2304"/>
        <w:tab w:val="num" w:pos="1584"/>
      </w:tabs>
      <w:spacing w:before="240" w:after="60"/>
      <w:ind w:left="1584"/>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style>
  <w:style w:type="paragraph" w:customStyle="1" w:styleId="Text2">
    <w:name w:val="Text 2"/>
    <w:basedOn w:val="Normal"/>
  </w:style>
  <w:style w:type="paragraph" w:customStyle="1" w:styleId="Text3">
    <w:name w:val="Text 3"/>
    <w:basedOn w:val="Normal"/>
  </w:style>
  <w:style w:type="paragraph" w:customStyle="1" w:styleId="Text4">
    <w:name w:val="Text 4"/>
    <w:basedOn w:val="Normal"/>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customStyle="1" w:styleId="NormalLeftCol">
    <w:name w:val="Normal LeftCol"/>
    <w:basedOn w:val="Normal"/>
    <w:pPr>
      <w:pBdr>
        <w:bottom w:val="single" w:sz="6" w:space="1" w:color="auto"/>
        <w:right w:val="single" w:sz="6" w:space="1" w:color="auto"/>
      </w:pBdr>
      <w:shd w:val="pct10" w:color="auto" w:fill="auto"/>
      <w:overflowPunct w:val="0"/>
      <w:autoSpaceDE w:val="0"/>
      <w:autoSpaceDN w:val="0"/>
      <w:adjustRightInd w:val="0"/>
      <w:jc w:val="right"/>
      <w:textAlignment w:val="baseline"/>
    </w:pPr>
    <w:rPr>
      <w:noProof/>
    </w:rPr>
  </w:style>
  <w:style w:type="paragraph" w:customStyle="1" w:styleId="Glossary">
    <w:name w:val="Glossary"/>
    <w:basedOn w:val="Normal"/>
    <w:pPr>
      <w:tabs>
        <w:tab w:val="left" w:pos="2835"/>
      </w:tabs>
      <w:ind w:left="2835" w:hanging="2835"/>
    </w:pPr>
  </w:style>
  <w:style w:type="paragraph" w:styleId="Caption">
    <w:name w:val="caption"/>
    <w:aliases w:val=" Char Char Char, Char Char Char Char, Char Char Char Char Char, Char Char Char Char Char Char, Char Char Char Char Char1 Char,Caption Char1, Char Char Char Char Char1 Char Char,Char Char Char,Char Char Char Char Char Char,CaptionCFMU,CaptionTLS"/>
    <w:basedOn w:val="Normal"/>
    <w:next w:val="Normal"/>
    <w:link w:val="CaptionChar"/>
    <w:qFormat/>
    <w:rsid w:val="0077489F"/>
    <w:pPr>
      <w:spacing w:before="120"/>
      <w:jc w:val="center"/>
    </w:pPr>
    <w:rPr>
      <w:i/>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pPr>
      <w:tabs>
        <w:tab w:val="left" w:pos="5103"/>
      </w:tabs>
      <w:spacing w:before="1200" w:after="0"/>
      <w:ind w:left="5103"/>
      <w:jc w:val="center"/>
    </w:pPr>
    <w:rPr>
      <w:lang w:val="de-DE"/>
    </w:rPr>
  </w:style>
  <w:style w:type="paragraph" w:customStyle="1" w:styleId="Contact">
    <w:name w:val="Contact"/>
    <w:basedOn w:val="Normal"/>
    <w:next w:val="Enclosures"/>
    <w:pPr>
      <w:spacing w:before="480" w:after="0"/>
      <w:ind w:left="567" w:hanging="567"/>
      <w:jc w:val="left"/>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Date">
    <w:name w:val="Date"/>
    <w:basedOn w:val="Normal"/>
    <w:next w:val="References"/>
    <w:pPr>
      <w:spacing w:after="0"/>
      <w:ind w:left="5103" w:right="-567"/>
      <w:jc w:val="left"/>
    </w:pPr>
  </w:style>
  <w:style w:type="paragraph" w:customStyle="1" w:styleId="References">
    <w:name w:val="References"/>
    <w:basedOn w:val="ListNumber"/>
    <w:pPr>
      <w:numPr>
        <w:numId w:val="7"/>
      </w:numPr>
      <w:jc w:val="left"/>
    </w:pPr>
  </w:style>
  <w:style w:type="paragraph" w:styleId="ListNumber">
    <w:name w:val="List Number"/>
    <w:basedOn w:val="Normal"/>
    <w:pPr>
      <w:numPr>
        <w:numId w:val="13"/>
      </w:numPr>
    </w:pPr>
  </w:style>
  <w:style w:type="paragraph" w:customStyle="1" w:styleId="DoubSign">
    <w:name w:val="DoubSign"/>
    <w:basedOn w:val="Normal"/>
    <w:next w:val="Contact"/>
    <w:pPr>
      <w:tabs>
        <w:tab w:val="left" w:pos="5103"/>
      </w:tabs>
      <w:spacing w:before="1200" w:after="0"/>
      <w:jc w:val="left"/>
    </w:pPr>
  </w:style>
  <w:style w:type="paragraph" w:styleId="FootnoteText">
    <w:name w:val="footnote text"/>
    <w:basedOn w:val="Normal"/>
    <w:link w:val="FootnoteTextChar"/>
    <w:semiHidden/>
    <w:rsid w:val="00C54E88"/>
    <w:pPr>
      <w:ind w:left="357" w:hanging="357"/>
    </w:pPr>
    <w:rPr>
      <w:sz w:val="16"/>
    </w:rPr>
  </w:style>
  <w:style w:type="paragraph" w:styleId="Header">
    <w:name w:val="header"/>
    <w:basedOn w:val="Normal"/>
    <w:pPr>
      <w:tabs>
        <w:tab w:val="center" w:pos="4153"/>
        <w:tab w:val="right" w:pos="8306"/>
      </w:tabs>
    </w:pPr>
  </w:style>
  <w:style w:type="paragraph" w:styleId="ListBullet">
    <w:name w:val="List Bullet"/>
    <w:basedOn w:val="Normal"/>
    <w:pPr>
      <w:numPr>
        <w:numId w:val="2"/>
      </w:numPr>
    </w:pPr>
  </w:style>
  <w:style w:type="paragraph" w:styleId="ListBullet2">
    <w:name w:val="List Bullet 2"/>
    <w:basedOn w:val="Text2"/>
    <w:pPr>
      <w:numPr>
        <w:numId w:val="9"/>
      </w:numPr>
      <w:tabs>
        <w:tab w:val="clear" w:pos="1360"/>
        <w:tab w:val="left" w:pos="851"/>
      </w:tabs>
      <w:ind w:left="851" w:hanging="284"/>
    </w:pPr>
  </w:style>
  <w:style w:type="paragraph" w:styleId="ListBullet3">
    <w:name w:val="List Bullet 3"/>
    <w:basedOn w:val="Text3"/>
    <w:pPr>
      <w:numPr>
        <w:numId w:val="3"/>
      </w:numPr>
      <w:tabs>
        <w:tab w:val="clear" w:pos="2199"/>
        <w:tab w:val="left" w:pos="1134"/>
      </w:tabs>
      <w:ind w:left="1134" w:hanging="284"/>
    </w:pPr>
  </w:style>
  <w:style w:type="paragraph" w:styleId="ListBullet4">
    <w:name w:val="List Bullet 4"/>
    <w:basedOn w:val="Text4"/>
    <w:pPr>
      <w:numPr>
        <w:numId w:val="4"/>
      </w:numPr>
      <w:tabs>
        <w:tab w:val="clear" w:pos="3163"/>
        <w:tab w:val="left" w:pos="1418"/>
      </w:tabs>
      <w:ind w:left="1418" w:hanging="284"/>
    </w:pPr>
  </w:style>
  <w:style w:type="paragraph" w:styleId="ListContinue">
    <w:name w:val="List Continue"/>
    <w:basedOn w:val="Normal"/>
    <w:pPr>
      <w:ind w:left="567"/>
    </w:pPr>
  </w:style>
  <w:style w:type="paragraph" w:styleId="ListContinue2">
    <w:name w:val="List Continue 2"/>
    <w:basedOn w:val="Normal"/>
    <w:pPr>
      <w:ind w:left="851"/>
    </w:pPr>
  </w:style>
  <w:style w:type="paragraph" w:styleId="ListContinue3">
    <w:name w:val="List Continue 3"/>
    <w:basedOn w:val="Normal"/>
    <w:pPr>
      <w:ind w:left="1134"/>
    </w:pPr>
  </w:style>
  <w:style w:type="paragraph" w:styleId="ListContinue4">
    <w:name w:val="List Continue 4"/>
    <w:basedOn w:val="Normal"/>
    <w:pPr>
      <w:ind w:left="1418"/>
    </w:pPr>
  </w:style>
  <w:style w:type="paragraph" w:styleId="ListContinue5">
    <w:name w:val="List Continue 5"/>
    <w:basedOn w:val="Normal"/>
    <w:pPr>
      <w:ind w:left="1701"/>
    </w:pPr>
  </w:style>
  <w:style w:type="paragraph" w:styleId="ListNumber2">
    <w:name w:val="List Number 2"/>
    <w:basedOn w:val="Text2"/>
    <w:pPr>
      <w:numPr>
        <w:numId w:val="15"/>
      </w:numPr>
    </w:pPr>
  </w:style>
  <w:style w:type="paragraph" w:styleId="ListNumber3">
    <w:name w:val="List Number 3"/>
    <w:basedOn w:val="Text3"/>
    <w:pPr>
      <w:numPr>
        <w:numId w:val="16"/>
      </w:numPr>
    </w:pPr>
  </w:style>
  <w:style w:type="paragraph" w:styleId="ListNumber4">
    <w:name w:val="List Number 4"/>
    <w:basedOn w:val="Text4"/>
    <w:pPr>
      <w:numPr>
        <w:numId w:val="17"/>
      </w:numPr>
    </w:pPr>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after="120"/>
      <w:outlineLvl w:val="9"/>
    </w:pPr>
    <w:rPr>
      <w:b w:val="0"/>
      <w:smallCaps w:val="0"/>
      <w:sz w:val="22"/>
    </w:rPr>
  </w:style>
  <w:style w:type="paragraph" w:customStyle="1" w:styleId="NumPar2">
    <w:name w:val="NumPar 2"/>
    <w:basedOn w:val="Heading2"/>
    <w:next w:val="Text2"/>
    <w:pPr>
      <w:keepNext w:val="0"/>
      <w:spacing w:after="120"/>
      <w:outlineLvl w:val="9"/>
    </w:pPr>
    <w:rPr>
      <w:b w:val="0"/>
      <w:sz w:val="22"/>
    </w:rPr>
  </w:style>
  <w:style w:type="paragraph" w:customStyle="1" w:styleId="NumPar3">
    <w:name w:val="NumPar 3"/>
    <w:basedOn w:val="Heading3"/>
    <w:next w:val="Text3"/>
    <w:pPr>
      <w:keepNext w:val="0"/>
      <w:outlineLvl w:val="9"/>
    </w:pPr>
    <w:rPr>
      <w:i/>
      <w:sz w:val="22"/>
    </w:rPr>
  </w:style>
  <w:style w:type="paragraph" w:customStyle="1" w:styleId="NumPar4">
    <w:name w:val="NumPar 4"/>
    <w:basedOn w:val="Heading4"/>
    <w:next w:val="Text4"/>
    <w:pPr>
      <w:keepNext w:val="0"/>
      <w:outlineLvl w:val="9"/>
    </w:pPr>
    <w:rPr>
      <w:i w:val="0"/>
      <w:sz w:val="22"/>
    </w:rPr>
  </w:style>
  <w:style w:type="paragraph" w:styleId="PlainText">
    <w:name w:val="Plain Text"/>
    <w:basedOn w:val="Normal"/>
    <w:rPr>
      <w:rFonts w:ascii="Courier New" w:hAnsi="Courier New"/>
    </w:rPr>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uiPriority w:val="99"/>
    <w:pPr>
      <w:ind w:left="480" w:hanging="480"/>
    </w:pPr>
  </w:style>
  <w:style w:type="paragraph" w:styleId="Title">
    <w:name w:val="Title"/>
    <w:basedOn w:val="Normal"/>
    <w:next w:val="SubTitle1"/>
    <w:link w:val="TitleChar"/>
    <w:uiPriority w:val="10"/>
    <w:qFormat/>
    <w:pPr>
      <w:spacing w:after="480"/>
      <w:jc w:val="center"/>
    </w:pPr>
    <w:rPr>
      <w:b/>
      <w:kern w:val="28"/>
      <w:sz w:val="48"/>
    </w:rPr>
  </w:style>
  <w:style w:type="paragraph" w:customStyle="1" w:styleId="SubTitle1">
    <w:name w:val="SubTitle 1"/>
    <w:basedOn w:val="Normal"/>
    <w:next w:val="Normal"/>
    <w:pPr>
      <w:jc w:val="center"/>
    </w:pPr>
    <w:rPr>
      <w:b/>
      <w:sz w:val="40"/>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autoRedefine/>
    <w:uiPriority w:val="39"/>
    <w:rsid w:val="009534FE"/>
    <w:pPr>
      <w:tabs>
        <w:tab w:val="right" w:leader="dot" w:pos="8640"/>
      </w:tabs>
      <w:spacing w:before="120"/>
      <w:ind w:left="284" w:right="720" w:hanging="284"/>
      <w:jc w:val="left"/>
    </w:pPr>
    <w:rPr>
      <w:rFonts w:ascii="Calibri" w:hAnsi="Calibri" w:cs="Calibri"/>
      <w:b/>
      <w:caps/>
      <w:noProof/>
    </w:rPr>
  </w:style>
  <w:style w:type="paragraph" w:styleId="TOC2">
    <w:name w:val="toc 2"/>
    <w:basedOn w:val="Normal"/>
    <w:next w:val="Normal"/>
    <w:autoRedefine/>
    <w:uiPriority w:val="39"/>
    <w:rsid w:val="00084F09"/>
    <w:pPr>
      <w:tabs>
        <w:tab w:val="left" w:pos="709"/>
        <w:tab w:val="right" w:leader="dot" w:pos="8640"/>
      </w:tabs>
      <w:spacing w:before="60" w:after="60"/>
      <w:ind w:left="482" w:right="720" w:hanging="198"/>
    </w:pPr>
    <w:rPr>
      <w:rFonts w:ascii="Calibri" w:hAnsi="Calibri"/>
      <w:noProof/>
    </w:rPr>
  </w:style>
  <w:style w:type="paragraph" w:styleId="TOC3">
    <w:name w:val="toc 3"/>
    <w:basedOn w:val="Normal"/>
    <w:next w:val="Normal"/>
    <w:uiPriority w:val="39"/>
    <w:rsid w:val="002D3403"/>
    <w:pPr>
      <w:tabs>
        <w:tab w:val="left" w:pos="1051"/>
        <w:tab w:val="right" w:leader="dot" w:pos="8640"/>
      </w:tabs>
      <w:spacing w:before="60" w:after="60"/>
      <w:ind w:left="595" w:right="720" w:hanging="28"/>
    </w:pPr>
    <w:rPr>
      <w:rFonts w:ascii="Calibri" w:hAnsi="Calibri"/>
    </w:rPr>
  </w:style>
  <w:style w:type="paragraph" w:styleId="TOC4">
    <w:name w:val="toc 4"/>
    <w:basedOn w:val="Normal"/>
    <w:next w:val="Normal"/>
    <w:uiPriority w:val="39"/>
    <w:pPr>
      <w:tabs>
        <w:tab w:val="right" w:leader="dot" w:pos="8641"/>
      </w:tabs>
      <w:spacing w:before="20" w:after="60"/>
      <w:ind w:left="709" w:right="720" w:hanging="709"/>
    </w:pPr>
    <w:rPr>
      <w:noProof/>
    </w:rPr>
  </w:style>
  <w:style w:type="paragraph" w:styleId="TOC5">
    <w:name w:val="toc 5"/>
    <w:basedOn w:val="Normal"/>
    <w:next w:val="Normal"/>
    <w:uiPriority w:val="39"/>
    <w:pPr>
      <w:tabs>
        <w:tab w:val="right" w:leader="dot" w:pos="8641"/>
      </w:tabs>
      <w:spacing w:before="240"/>
      <w:ind w:right="720"/>
    </w:pPr>
    <w:rPr>
      <w:caps/>
    </w:rPr>
  </w:style>
  <w:style w:type="paragraph" w:styleId="TOC6">
    <w:name w:val="toc 6"/>
    <w:basedOn w:val="Normal"/>
    <w:next w:val="Normal"/>
    <w:autoRedefine/>
    <w:uiPriority w:val="39"/>
  </w:style>
  <w:style w:type="paragraph" w:styleId="TOC7">
    <w:name w:val="toc 7"/>
    <w:basedOn w:val="Normal"/>
    <w:next w:val="Normal"/>
    <w:autoRedefine/>
    <w:uiPriority w:val="39"/>
  </w:style>
  <w:style w:type="paragraph" w:styleId="TOC8">
    <w:name w:val="toc 8"/>
    <w:basedOn w:val="Normal"/>
    <w:next w:val="Normal"/>
    <w:autoRedefine/>
    <w:uiPriority w:val="39"/>
  </w:style>
  <w:style w:type="paragraph" w:styleId="TOC9">
    <w:name w:val="toc 9"/>
    <w:basedOn w:val="Normal"/>
    <w:next w:val="Normal"/>
    <w:autoRedefine/>
    <w:uiPriority w:val="39"/>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8"/>
      </w:numPr>
      <w:tabs>
        <w:tab w:val="clear" w:pos="765"/>
        <w:tab w:val="left" w:pos="567"/>
      </w:tabs>
      <w:ind w:left="567" w:hanging="284"/>
    </w:pPr>
  </w:style>
  <w:style w:type="paragraph" w:customStyle="1" w:styleId="ListDash">
    <w:name w:val="List Dash"/>
    <w:basedOn w:val="Normal"/>
    <w:pPr>
      <w:numPr>
        <w:numId w:val="10"/>
      </w:numPr>
    </w:pPr>
  </w:style>
  <w:style w:type="paragraph" w:customStyle="1" w:styleId="ListDash1">
    <w:name w:val="List Dash 1"/>
    <w:basedOn w:val="Text1"/>
    <w:pPr>
      <w:numPr>
        <w:numId w:val="11"/>
      </w:numPr>
      <w:tabs>
        <w:tab w:val="clear" w:pos="765"/>
        <w:tab w:val="left" w:pos="567"/>
      </w:tabs>
      <w:ind w:left="568" w:hanging="284"/>
    </w:pPr>
  </w:style>
  <w:style w:type="paragraph" w:customStyle="1" w:styleId="ListDash2">
    <w:name w:val="List Dash 2"/>
    <w:basedOn w:val="Text1"/>
    <w:pPr>
      <w:numPr>
        <w:numId w:val="12"/>
      </w:numPr>
      <w:tabs>
        <w:tab w:val="clear" w:pos="1360"/>
        <w:tab w:val="left" w:pos="851"/>
      </w:tabs>
      <w:ind w:left="851" w:hanging="284"/>
    </w:pPr>
  </w:style>
  <w:style w:type="paragraph" w:customStyle="1" w:styleId="ListDash3">
    <w:name w:val="List Dash 3"/>
    <w:basedOn w:val="Text3"/>
    <w:pPr>
      <w:numPr>
        <w:numId w:val="5"/>
      </w:numPr>
      <w:tabs>
        <w:tab w:val="clear" w:pos="2199"/>
        <w:tab w:val="left" w:pos="1134"/>
      </w:tabs>
      <w:ind w:left="1135" w:hanging="284"/>
    </w:pPr>
  </w:style>
  <w:style w:type="paragraph" w:customStyle="1" w:styleId="ListDash4">
    <w:name w:val="List Dash 4"/>
    <w:basedOn w:val="Text4"/>
    <w:pPr>
      <w:numPr>
        <w:numId w:val="6"/>
      </w:numPr>
      <w:tabs>
        <w:tab w:val="clear" w:pos="3163"/>
        <w:tab w:val="left" w:pos="1418"/>
      </w:tabs>
      <w:ind w:left="1418" w:hanging="284"/>
    </w:pPr>
  </w:style>
  <w:style w:type="paragraph" w:customStyle="1" w:styleId="ListNumberLevel2">
    <w:name w:val="List Number (Level 2)"/>
    <w:basedOn w:val="Normal"/>
    <w:pPr>
      <w:numPr>
        <w:ilvl w:val="1"/>
        <w:numId w:val="13"/>
      </w:numPr>
    </w:pPr>
  </w:style>
  <w:style w:type="paragraph" w:customStyle="1" w:styleId="ListNumberLevel3">
    <w:name w:val="List Number (Level 3)"/>
    <w:basedOn w:val="Normal"/>
    <w:pPr>
      <w:numPr>
        <w:ilvl w:val="2"/>
        <w:numId w:val="13"/>
      </w:numPr>
    </w:pPr>
  </w:style>
  <w:style w:type="paragraph" w:customStyle="1" w:styleId="ListNumberLevel4">
    <w:name w:val="List Number (Level 4)"/>
    <w:basedOn w:val="Normal"/>
    <w:pPr>
      <w:numPr>
        <w:ilvl w:val="3"/>
        <w:numId w:val="13"/>
      </w:numPr>
    </w:pPr>
  </w:style>
  <w:style w:type="paragraph" w:customStyle="1" w:styleId="ListNumber1">
    <w:name w:val="List Number 1"/>
    <w:basedOn w:val="Text1"/>
    <w:pPr>
      <w:numPr>
        <w:numId w:val="14"/>
      </w:numPr>
    </w:pPr>
  </w:style>
  <w:style w:type="paragraph" w:customStyle="1" w:styleId="ListNumber1Level2">
    <w:name w:val="List Number 1 (Level 2)"/>
    <w:basedOn w:val="Text1"/>
    <w:pPr>
      <w:numPr>
        <w:ilvl w:val="1"/>
        <w:numId w:val="14"/>
      </w:numPr>
    </w:pPr>
  </w:style>
  <w:style w:type="paragraph" w:customStyle="1" w:styleId="ListNumber1Level3">
    <w:name w:val="List Number 1 (Level 3)"/>
    <w:basedOn w:val="Text1"/>
    <w:pPr>
      <w:numPr>
        <w:ilvl w:val="2"/>
        <w:numId w:val="14"/>
      </w:numPr>
    </w:pPr>
  </w:style>
  <w:style w:type="paragraph" w:customStyle="1" w:styleId="ListNumber1Level4">
    <w:name w:val="List Number 1 (Level 4)"/>
    <w:basedOn w:val="Text1"/>
    <w:pPr>
      <w:numPr>
        <w:ilvl w:val="3"/>
        <w:numId w:val="14"/>
      </w:numPr>
    </w:pPr>
  </w:style>
  <w:style w:type="paragraph" w:customStyle="1" w:styleId="ListNumber2Level2">
    <w:name w:val="List Number 2 (Level 2)"/>
    <w:basedOn w:val="Text2"/>
    <w:pPr>
      <w:numPr>
        <w:ilvl w:val="1"/>
        <w:numId w:val="15"/>
      </w:numPr>
    </w:pPr>
  </w:style>
  <w:style w:type="paragraph" w:customStyle="1" w:styleId="ListNumber2Level3">
    <w:name w:val="List Number 2 (Level 3)"/>
    <w:basedOn w:val="Text2"/>
    <w:pPr>
      <w:numPr>
        <w:ilvl w:val="2"/>
        <w:numId w:val="15"/>
      </w:numPr>
    </w:pPr>
  </w:style>
  <w:style w:type="paragraph" w:customStyle="1" w:styleId="ListNumber2Level4">
    <w:name w:val="List Number 2 (Level 4)"/>
    <w:basedOn w:val="Text2"/>
    <w:pPr>
      <w:numPr>
        <w:ilvl w:val="3"/>
        <w:numId w:val="15"/>
      </w:numPr>
    </w:pPr>
  </w:style>
  <w:style w:type="paragraph" w:customStyle="1" w:styleId="ListNumber3Level2">
    <w:name w:val="List Number 3 (Level 2)"/>
    <w:basedOn w:val="Text3"/>
    <w:pPr>
      <w:numPr>
        <w:ilvl w:val="1"/>
        <w:numId w:val="16"/>
      </w:numPr>
    </w:pPr>
  </w:style>
  <w:style w:type="paragraph" w:customStyle="1" w:styleId="ListNumber3Level3">
    <w:name w:val="List Number 3 (Level 3)"/>
    <w:basedOn w:val="Text3"/>
    <w:pPr>
      <w:numPr>
        <w:ilvl w:val="2"/>
        <w:numId w:val="16"/>
      </w:numPr>
    </w:pPr>
  </w:style>
  <w:style w:type="paragraph" w:customStyle="1" w:styleId="ListNumber3Level4">
    <w:name w:val="List Number 3 (Level 4)"/>
    <w:basedOn w:val="Text3"/>
    <w:pPr>
      <w:numPr>
        <w:ilvl w:val="3"/>
        <w:numId w:val="16"/>
      </w:numPr>
    </w:pPr>
  </w:style>
  <w:style w:type="paragraph" w:customStyle="1" w:styleId="ListNumber4Level2">
    <w:name w:val="List Number 4 (Level 2)"/>
    <w:basedOn w:val="Text4"/>
    <w:pPr>
      <w:numPr>
        <w:ilvl w:val="1"/>
        <w:numId w:val="17"/>
      </w:numPr>
    </w:pPr>
  </w:style>
  <w:style w:type="paragraph" w:customStyle="1" w:styleId="ListNumber4Level3">
    <w:name w:val="List Number 4 (Level 3)"/>
    <w:basedOn w:val="Text4"/>
    <w:pPr>
      <w:numPr>
        <w:ilvl w:val="2"/>
        <w:numId w:val="17"/>
      </w:numPr>
    </w:pPr>
  </w:style>
  <w:style w:type="paragraph" w:customStyle="1" w:styleId="ListNumber4Level4">
    <w:name w:val="List Number 4 (Level 4)"/>
    <w:basedOn w:val="Text4"/>
    <w:pPr>
      <w:numPr>
        <w:ilvl w:val="3"/>
        <w:numId w:val="17"/>
      </w:numPr>
    </w:pPr>
  </w:style>
  <w:style w:type="paragraph" w:customStyle="1" w:styleId="FITTable">
    <w:name w:val="FIT Table"/>
    <w:basedOn w:val="Normal"/>
    <w:pPr>
      <w:spacing w:before="60" w:after="60"/>
    </w:pPr>
  </w:style>
  <w:style w:type="paragraph" w:customStyle="1" w:styleId="Disclaimer">
    <w:name w:val="Disclaimer"/>
    <w:basedOn w:val="Normal"/>
    <w:pPr>
      <w:keepLines/>
      <w:pBdr>
        <w:top w:val="single" w:sz="4" w:space="1" w:color="auto"/>
      </w:pBdr>
      <w:spacing w:before="480" w:after="0"/>
    </w:pPr>
    <w:rPr>
      <w:i/>
    </w:rPr>
  </w:style>
  <w:style w:type="paragraph" w:customStyle="1" w:styleId="SubTitle2">
    <w:name w:val="SubTitle 2"/>
    <w:basedOn w:val="Normal"/>
    <w:pPr>
      <w:jc w:val="center"/>
    </w:pPr>
    <w:rPr>
      <w:b/>
      <w:sz w:val="32"/>
    </w:rPr>
  </w:style>
  <w:style w:type="character" w:styleId="PageNumber">
    <w:name w:val="page number"/>
    <w:basedOn w:val="DefaultParagraphFont"/>
  </w:style>
  <w:style w:type="character" w:styleId="Strong">
    <w:name w:val="Strong"/>
    <w:qFormat/>
    <w:rPr>
      <w:b/>
    </w:rPr>
  </w:style>
  <w:style w:type="paragraph" w:customStyle="1" w:styleId="Heading1Annex">
    <w:name w:val="Heading 1 Annex"/>
    <w:basedOn w:val="Heading1"/>
    <w:next w:val="Normal"/>
    <w:pPr>
      <w:numPr>
        <w:numId w:val="0"/>
      </w:numPr>
      <w:overflowPunct w:val="0"/>
      <w:autoSpaceDE w:val="0"/>
      <w:autoSpaceDN w:val="0"/>
      <w:adjustRightInd w:val="0"/>
      <w:jc w:val="left"/>
      <w:textAlignment w:val="baseline"/>
    </w:pPr>
    <w:rPr>
      <w:noProof/>
      <w:sz w:val="36"/>
    </w:rPr>
  </w:style>
  <w:style w:type="paragraph" w:customStyle="1" w:styleId="HistoryTable">
    <w:name w:val="HistoryTable"/>
    <w:basedOn w:val="Normal"/>
    <w:pPr>
      <w:spacing w:before="60" w:after="60"/>
      <w:jc w:val="left"/>
    </w:pPr>
    <w:rPr>
      <w:lang w:eastAsia="fr-FR"/>
    </w:rPr>
  </w:style>
  <w:style w:type="paragraph" w:styleId="BlockText">
    <w:name w:val="Block Text"/>
    <w:basedOn w:val="Normal"/>
    <w:pPr>
      <w:ind w:left="1440" w:right="1440"/>
    </w:pPr>
  </w:style>
  <w:style w:type="paragraph" w:styleId="BodyText">
    <w:name w:val="Body Text"/>
    <w:basedOn w:val="Normal"/>
  </w:style>
  <w:style w:type="paragraph" w:styleId="BodyText2">
    <w:name w:val="Body Text 2"/>
    <w:basedOn w:val="Normal"/>
    <w:pPr>
      <w:spacing w:line="480" w:lineRule="auto"/>
    </w:pPr>
  </w:style>
  <w:style w:type="paragraph" w:styleId="BodyText3">
    <w:name w:val="Body Text 3"/>
    <w:basedOn w:val="Normal"/>
    <w:rPr>
      <w:sz w:val="16"/>
    </w:rPr>
  </w:style>
  <w:style w:type="paragraph" w:styleId="BodyTextFirstIndent">
    <w:name w:val="Body Text First Indent"/>
    <w:basedOn w:val="BodyText"/>
    <w:pPr>
      <w:ind w:firstLine="210"/>
    </w:pPr>
  </w:style>
  <w:style w:type="paragraph" w:styleId="BodyTextIndent">
    <w:name w:val="Body Text Indent"/>
    <w:basedOn w:val="Normal"/>
    <w:pPr>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line="480" w:lineRule="auto"/>
      <w:ind w:left="283"/>
    </w:pPr>
  </w:style>
  <w:style w:type="paragraph" w:styleId="BodyTextIndent3">
    <w:name w:val="Body Text Indent 3"/>
    <w:basedOn w:val="Normal"/>
    <w:pPr>
      <w:ind w:left="283"/>
    </w:pPr>
    <w:rPr>
      <w:sz w:val="16"/>
    </w:rPr>
  </w:style>
  <w:style w:type="character" w:styleId="CommentReference">
    <w:name w:val="annotation reference"/>
    <w:uiPriority w:val="99"/>
    <w:semiHidden/>
    <w:rPr>
      <w:sz w:val="16"/>
    </w:rPr>
  </w:style>
  <w:style w:type="paragraph" w:styleId="CommentText">
    <w:name w:val="annotation text"/>
    <w:basedOn w:val="Normal"/>
    <w:link w:val="CommentTextChar"/>
    <w:uiPriority w:val="99"/>
    <w:semiHidden/>
  </w:style>
  <w:style w:type="paragraph" w:styleId="DocumentMap">
    <w:name w:val="Document Map"/>
    <w:basedOn w:val="Normal"/>
    <w:semiHidden/>
    <w:pPr>
      <w:shd w:val="clear" w:color="auto" w:fill="000080"/>
    </w:pPr>
    <w:rPr>
      <w:rFonts w:ascii="Tahoma" w:hAnsi="Tahoma"/>
    </w:rPr>
  </w:style>
  <w:style w:type="character" w:styleId="Emphasis">
    <w:name w:val="Emphasis"/>
    <w:qFormat/>
    <w:rPr>
      <w:i/>
    </w:rPr>
  </w:style>
  <w:style w:type="character" w:styleId="EndnoteReference">
    <w:name w:val="endnote reference"/>
    <w:semiHidden/>
    <w:rPr>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rPr>
  </w:style>
  <w:style w:type="paragraph" w:styleId="EnvelopeReturn">
    <w:name w:val="envelope return"/>
    <w:basedOn w:val="Normal"/>
    <w:rPr>
      <w:rFonts w:ascii="Arial" w:hAnsi="Arial"/>
    </w:rPr>
  </w:style>
  <w:style w:type="character" w:styleId="FollowedHyperlink">
    <w:name w:val="FollowedHyperlink"/>
    <w:rPr>
      <w:color w:val="800080"/>
      <w:u w:val="single"/>
    </w:rPr>
  </w:style>
  <w:style w:type="paragraph" w:styleId="Footer">
    <w:name w:val="footer"/>
    <w:basedOn w:val="Normal"/>
    <w:pPr>
      <w:spacing w:after="0"/>
      <w:ind w:right="-567"/>
      <w:jc w:val="left"/>
    </w:pPr>
    <w:rPr>
      <w:rFonts w:ascii="Arial" w:hAnsi="Arial"/>
      <w:sz w:val="16"/>
    </w:rPr>
  </w:style>
  <w:style w:type="character" w:styleId="FootnoteReference">
    <w:name w:val="footnote reference"/>
    <w:semiHidden/>
    <w:rsid w:val="00063068"/>
    <w:rPr>
      <w:rFonts w:asciiTheme="minorHAnsi" w:hAnsiTheme="minorHAnsi"/>
      <w:sz w:val="20"/>
      <w:vertAlign w:val="superscript"/>
    </w:rPr>
  </w:style>
  <w:style w:type="character" w:styleId="Hyperlink">
    <w:name w:val="Hyperlink"/>
    <w:aliases w:val="Hyperlink - Header"/>
    <w:uiPriority w:val="99"/>
    <w:rPr>
      <w:color w:val="0000FF"/>
      <w:u w:val="singl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5">
    <w:name w:val="List Bullet 5"/>
    <w:basedOn w:val="Normal"/>
    <w:pPr>
      <w:numPr>
        <w:numId w:val="1"/>
      </w:numPr>
      <w:tabs>
        <w:tab w:val="clear" w:pos="1492"/>
        <w:tab w:val="left" w:pos="1701"/>
      </w:tabs>
      <w:ind w:left="1702" w:hanging="284"/>
    </w:pPr>
  </w:style>
  <w:style w:type="paragraph" w:styleId="TOCHeading">
    <w:name w:val="TOC Heading"/>
    <w:basedOn w:val="TOAHeading"/>
    <w:next w:val="Normal"/>
    <w:qFormat/>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12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customStyle="1" w:styleId="FooterLine">
    <w:name w:val="FooterLine"/>
    <w:basedOn w:val="Footer"/>
    <w:next w:val="Footer"/>
    <w:pPr>
      <w:pBdr>
        <w:top w:val="single" w:sz="4" w:space="1" w:color="auto"/>
      </w:pBdr>
      <w:tabs>
        <w:tab w:val="right" w:pos="8647"/>
      </w:tabs>
      <w:spacing w:before="120"/>
      <w:ind w:right="0"/>
    </w:pPr>
    <w:rPr>
      <w:lang w:val="fi-FI"/>
    </w:rPr>
  </w:style>
  <w:style w:type="paragraph" w:customStyle="1" w:styleId="Citation">
    <w:name w:val="Citation"/>
    <w:basedOn w:val="Normal"/>
    <w:pPr>
      <w:spacing w:before="60" w:after="60" w:line="240" w:lineRule="atLeast"/>
      <w:ind w:left="454" w:right="454"/>
    </w:pPr>
    <w:rPr>
      <w:i/>
    </w:rPr>
  </w:style>
  <w:style w:type="paragraph" w:customStyle="1" w:styleId="ZCom">
    <w:name w:val="Z_Com"/>
    <w:basedOn w:val="Normal"/>
    <w:next w:val="ZDGName"/>
    <w:rsid w:val="001701F9"/>
    <w:pPr>
      <w:widowControl w:val="0"/>
      <w:autoSpaceDE w:val="0"/>
      <w:autoSpaceDN w:val="0"/>
      <w:spacing w:after="0"/>
      <w:ind w:right="85"/>
    </w:pPr>
    <w:rPr>
      <w:rFonts w:ascii="Arial" w:hAnsi="Arial" w:cs="Arial"/>
      <w:sz w:val="24"/>
      <w:szCs w:val="24"/>
      <w:lang w:eastAsia="en-GB"/>
    </w:rPr>
  </w:style>
  <w:style w:type="paragraph" w:customStyle="1" w:styleId="ZDGName">
    <w:name w:val="Z_DGName"/>
    <w:basedOn w:val="Normal"/>
    <w:rsid w:val="001701F9"/>
    <w:pPr>
      <w:widowControl w:val="0"/>
      <w:autoSpaceDE w:val="0"/>
      <w:autoSpaceDN w:val="0"/>
      <w:spacing w:after="0"/>
      <w:ind w:right="85"/>
      <w:jc w:val="left"/>
    </w:pPr>
    <w:rPr>
      <w:rFonts w:ascii="Arial" w:hAnsi="Arial" w:cs="Arial"/>
      <w:sz w:val="16"/>
      <w:szCs w:val="16"/>
      <w:lang w:eastAsia="en-GB"/>
    </w:rPr>
  </w:style>
  <w:style w:type="paragraph" w:customStyle="1" w:styleId="Tabletext">
    <w:name w:val="Tabletext"/>
    <w:basedOn w:val="Normal"/>
    <w:rsid w:val="001701F9"/>
    <w:pPr>
      <w:keepLines/>
      <w:widowControl w:val="0"/>
      <w:spacing w:line="240" w:lineRule="atLeast"/>
      <w:jc w:val="left"/>
    </w:pPr>
    <w:rPr>
      <w:lang w:val="en-US"/>
    </w:rPr>
  </w:style>
  <w:style w:type="paragraph" w:customStyle="1" w:styleId="MainTitle">
    <w:name w:val="Main Title"/>
    <w:basedOn w:val="Normal"/>
    <w:rsid w:val="001701F9"/>
    <w:pPr>
      <w:widowControl w:val="0"/>
      <w:spacing w:before="480" w:after="60"/>
      <w:jc w:val="center"/>
    </w:pPr>
    <w:rPr>
      <w:rFonts w:ascii="Arial" w:hAnsi="Arial"/>
      <w:b/>
      <w:kern w:val="28"/>
      <w:sz w:val="32"/>
      <w:lang w:val="en-US"/>
    </w:rPr>
  </w:style>
  <w:style w:type="paragraph" w:customStyle="1" w:styleId="TableText0">
    <w:name w:val="Table Text"/>
    <w:basedOn w:val="BodyText"/>
    <w:rsid w:val="001701F9"/>
    <w:pPr>
      <w:overflowPunct w:val="0"/>
      <w:autoSpaceDE w:val="0"/>
      <w:autoSpaceDN w:val="0"/>
      <w:adjustRightInd w:val="0"/>
      <w:spacing w:after="0"/>
      <w:ind w:left="28" w:right="28"/>
      <w:jc w:val="left"/>
    </w:pPr>
    <w:rPr>
      <w:rFonts w:ascii="Arial" w:hAnsi="Arial"/>
      <w:lang w:val="en-US"/>
    </w:rPr>
  </w:style>
  <w:style w:type="character" w:customStyle="1" w:styleId="InfoBlueChar">
    <w:name w:val="InfoBlue Char"/>
    <w:link w:val="InfoBlue"/>
    <w:locked/>
    <w:rsid w:val="001701F9"/>
    <w:rPr>
      <w:i/>
      <w:iCs/>
      <w:vanish/>
      <w:color w:val="0000FF"/>
      <w:lang w:val="en-GB" w:eastAsia="en-US" w:bidi="ar-SA"/>
    </w:rPr>
  </w:style>
  <w:style w:type="paragraph" w:customStyle="1" w:styleId="InfoBlue">
    <w:name w:val="InfoBlue"/>
    <w:basedOn w:val="Normal"/>
    <w:next w:val="BodyText"/>
    <w:link w:val="InfoBlueChar"/>
    <w:autoRedefine/>
    <w:rsid w:val="001701F9"/>
    <w:pPr>
      <w:widowControl w:val="0"/>
      <w:pBdr>
        <w:top w:val="single" w:sz="4" w:space="1" w:color="auto"/>
        <w:left w:val="single" w:sz="4" w:space="19" w:color="auto"/>
        <w:bottom w:val="single" w:sz="4" w:space="1" w:color="auto"/>
        <w:right w:val="single" w:sz="4" w:space="4" w:color="auto"/>
      </w:pBdr>
      <w:shd w:val="pct15" w:color="auto" w:fill="auto"/>
      <w:spacing w:before="120" w:line="240" w:lineRule="atLeast"/>
      <w:ind w:left="284"/>
      <w:contextualSpacing/>
      <w:jc w:val="left"/>
    </w:pPr>
    <w:rPr>
      <w:i/>
      <w:iCs/>
      <w:vanish/>
      <w:color w:val="0000FF"/>
    </w:rPr>
  </w:style>
  <w:style w:type="paragraph" w:customStyle="1" w:styleId="DefaultText">
    <w:name w:val="Default Text"/>
    <w:basedOn w:val="Normal"/>
    <w:rsid w:val="001701F9"/>
    <w:pPr>
      <w:autoSpaceDE w:val="0"/>
      <w:autoSpaceDN w:val="0"/>
      <w:adjustRightInd w:val="0"/>
      <w:spacing w:before="60" w:after="60"/>
      <w:jc w:val="left"/>
    </w:pPr>
    <w:rPr>
      <w:rFonts w:ascii="Arial" w:hAnsi="Arial"/>
      <w:noProof/>
      <w:lang w:val="en-US"/>
    </w:rPr>
  </w:style>
  <w:style w:type="paragraph" w:customStyle="1" w:styleId="ItalicizedTableText">
    <w:name w:val="Italicized Table Text"/>
    <w:basedOn w:val="Normal"/>
    <w:rsid w:val="001701F9"/>
    <w:pPr>
      <w:widowControl w:val="0"/>
      <w:autoSpaceDE w:val="0"/>
      <w:autoSpaceDN w:val="0"/>
      <w:adjustRightInd w:val="0"/>
      <w:spacing w:after="0"/>
      <w:jc w:val="left"/>
    </w:pPr>
    <w:rPr>
      <w:rFonts w:ascii="Arial" w:hAnsi="Arial" w:cs="Arial"/>
      <w:i/>
      <w:iCs/>
      <w:lang w:val="en-US"/>
    </w:rPr>
  </w:style>
  <w:style w:type="paragraph" w:customStyle="1" w:styleId="TableHeading">
    <w:name w:val="Table Heading"/>
    <w:basedOn w:val="Normal"/>
    <w:qFormat/>
    <w:rsid w:val="001701F9"/>
    <w:pPr>
      <w:widowControl w:val="0"/>
      <w:autoSpaceDE w:val="0"/>
      <w:autoSpaceDN w:val="0"/>
      <w:adjustRightInd w:val="0"/>
      <w:spacing w:after="0"/>
      <w:jc w:val="left"/>
    </w:pPr>
    <w:rPr>
      <w:rFonts w:ascii="Arial" w:hAnsi="Arial" w:cs="Arial"/>
      <w:b/>
      <w:bCs/>
      <w:lang w:val="en-US"/>
    </w:rPr>
  </w:style>
  <w:style w:type="paragraph" w:customStyle="1" w:styleId="Paragraph2">
    <w:name w:val="Paragraph2"/>
    <w:basedOn w:val="Normal"/>
    <w:rsid w:val="001701F9"/>
    <w:pPr>
      <w:widowControl w:val="0"/>
      <w:spacing w:before="80" w:after="0" w:line="240" w:lineRule="atLeast"/>
      <w:ind w:left="720"/>
    </w:pPr>
    <w:rPr>
      <w:color w:val="000000"/>
      <w:lang w:val="en-AU"/>
    </w:rPr>
  </w:style>
  <w:style w:type="paragraph" w:customStyle="1" w:styleId="ItalicizedText">
    <w:name w:val="Italicized Text"/>
    <w:basedOn w:val="Normal"/>
    <w:rsid w:val="001701F9"/>
    <w:pPr>
      <w:keepLines/>
      <w:widowControl w:val="0"/>
      <w:autoSpaceDE w:val="0"/>
      <w:autoSpaceDN w:val="0"/>
      <w:adjustRightInd w:val="0"/>
      <w:spacing w:after="100"/>
      <w:jc w:val="left"/>
    </w:pPr>
    <w:rPr>
      <w:rFonts w:ascii="Arial" w:hAnsi="Arial" w:cs="Arial"/>
      <w:i/>
      <w:iCs/>
      <w:lang w:val="en-US"/>
    </w:rPr>
  </w:style>
  <w:style w:type="character" w:customStyle="1" w:styleId="Heading1Char">
    <w:name w:val="Heading 1 Char"/>
    <w:aliases w:val="chapitre Char,Titre 11 Char,t1.T1.Titre 1 Char,t1 Char,TITRE 1 SL Char"/>
    <w:link w:val="Heading1"/>
    <w:rsid w:val="00333331"/>
    <w:rPr>
      <w:rFonts w:ascii="Calibri" w:hAnsi="Calibri"/>
      <w:b/>
      <w:smallCaps/>
      <w:sz w:val="32"/>
      <w:lang w:eastAsia="en-US"/>
    </w:rPr>
  </w:style>
  <w:style w:type="table" w:styleId="TableGrid">
    <w:name w:val="Table Grid"/>
    <w:basedOn w:val="TableNormal"/>
    <w:uiPriority w:val="59"/>
    <w:rsid w:val="00CB72AF"/>
    <w:pPr>
      <w:spacing w:after="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blue0">
    <w:name w:val="infoblue"/>
    <w:basedOn w:val="Normal"/>
    <w:link w:val="infoblueChar0"/>
    <w:rsid w:val="000C4137"/>
    <w:pPr>
      <w:spacing w:line="240" w:lineRule="atLeast"/>
      <w:ind w:left="720"/>
      <w:jc w:val="left"/>
    </w:pPr>
    <w:rPr>
      <w:rFonts w:eastAsia="SimSun"/>
      <w:i/>
      <w:iCs/>
      <w:color w:val="0000FF"/>
      <w:sz w:val="24"/>
      <w:lang w:val="fr-BE" w:eastAsia="zh-CN"/>
    </w:rPr>
  </w:style>
  <w:style w:type="paragraph" w:customStyle="1" w:styleId="Style1">
    <w:name w:val="Style1"/>
    <w:basedOn w:val="Heading1"/>
    <w:rsid w:val="00A94709"/>
    <w:pPr>
      <w:numPr>
        <w:numId w:val="18"/>
      </w:numPr>
    </w:pPr>
  </w:style>
  <w:style w:type="paragraph" w:customStyle="1" w:styleId="TableHeaderText">
    <w:name w:val="Table Header Text"/>
    <w:basedOn w:val="TableText0"/>
    <w:rsid w:val="009A586D"/>
    <w:pPr>
      <w:overflowPunct/>
      <w:ind w:left="0" w:right="0"/>
      <w:jc w:val="center"/>
    </w:pPr>
    <w:rPr>
      <w:rFonts w:ascii="Times New Roman" w:hAnsi="Times New Roman"/>
      <w:b/>
      <w:bCs/>
      <w:szCs w:val="24"/>
    </w:rPr>
  </w:style>
  <w:style w:type="character" w:customStyle="1" w:styleId="infoblueChar0">
    <w:name w:val="infoblue Char"/>
    <w:link w:val="infoblue0"/>
    <w:rsid w:val="00C34AEB"/>
    <w:rPr>
      <w:rFonts w:eastAsia="SimSun"/>
      <w:i/>
      <w:iCs/>
      <w:color w:val="0000FF"/>
      <w:sz w:val="24"/>
      <w:lang w:val="fr-BE" w:eastAsia="zh-CN" w:bidi="ar-SA"/>
    </w:rPr>
  </w:style>
  <w:style w:type="paragraph" w:customStyle="1" w:styleId="StyleinfoblueLeft0cm">
    <w:name w:val="Style infoblue + Left:  0 cm"/>
    <w:basedOn w:val="Normal"/>
    <w:rsid w:val="004A5C8C"/>
    <w:pPr>
      <w:spacing w:line="240" w:lineRule="atLeast"/>
      <w:jc w:val="left"/>
    </w:pPr>
    <w:rPr>
      <w:i/>
      <w:iCs/>
      <w:color w:val="0000FF"/>
      <w:sz w:val="24"/>
      <w:lang w:val="fr-BE" w:eastAsia="zh-CN"/>
    </w:rPr>
  </w:style>
  <w:style w:type="paragraph" w:customStyle="1" w:styleId="StyleBodyText10ptItalicBlue">
    <w:name w:val="Style Body Text + 10 pt Italic Blue"/>
    <w:basedOn w:val="BodyText"/>
    <w:rsid w:val="004A5C8C"/>
    <w:rPr>
      <w:i/>
      <w:iCs/>
      <w:color w:val="0000FF"/>
      <w:sz w:val="24"/>
    </w:rPr>
  </w:style>
  <w:style w:type="character" w:customStyle="1" w:styleId="Heading2Char">
    <w:name w:val="Heading 2 Char"/>
    <w:aliases w:val="Niveau 2 Char,H2 Char,paragraphe Char,t2 Char,h2 Char"/>
    <w:link w:val="Heading2"/>
    <w:rsid w:val="00207272"/>
    <w:rPr>
      <w:rFonts w:asciiTheme="minorHAnsi" w:hAnsiTheme="minorHAnsi"/>
      <w:b/>
      <w:sz w:val="32"/>
      <w:lang w:eastAsia="en-US"/>
    </w:rPr>
  </w:style>
  <w:style w:type="paragraph" w:styleId="NormalWeb">
    <w:name w:val="Normal (Web)"/>
    <w:basedOn w:val="Normal"/>
    <w:rsid w:val="00B870F7"/>
    <w:pPr>
      <w:spacing w:before="100" w:beforeAutospacing="1" w:after="100" w:afterAutospacing="1"/>
      <w:jc w:val="left"/>
    </w:pPr>
    <w:rPr>
      <w:sz w:val="24"/>
      <w:szCs w:val="24"/>
      <w:lang w:eastAsia="en-GB"/>
    </w:rPr>
  </w:style>
  <w:style w:type="paragraph" w:styleId="BalloonText">
    <w:name w:val="Balloon Text"/>
    <w:basedOn w:val="Normal"/>
    <w:link w:val="BalloonTextChar"/>
    <w:rsid w:val="00B42D59"/>
    <w:pPr>
      <w:spacing w:after="0"/>
    </w:pPr>
    <w:rPr>
      <w:rFonts w:ascii="Tahoma" w:hAnsi="Tahoma" w:cs="Tahoma"/>
      <w:sz w:val="16"/>
      <w:szCs w:val="16"/>
    </w:rPr>
  </w:style>
  <w:style w:type="character" w:customStyle="1" w:styleId="BalloonTextChar">
    <w:name w:val="Balloon Text Char"/>
    <w:link w:val="BalloonText"/>
    <w:rsid w:val="00B42D59"/>
    <w:rPr>
      <w:rFonts w:ascii="Tahoma" w:hAnsi="Tahoma" w:cs="Tahoma"/>
      <w:sz w:val="16"/>
      <w:szCs w:val="16"/>
      <w:lang w:eastAsia="en-US"/>
    </w:rPr>
  </w:style>
  <w:style w:type="table" w:customStyle="1" w:styleId="TableGrid1">
    <w:name w:val="Table Grid1"/>
    <w:basedOn w:val="TableNormal"/>
    <w:next w:val="TableGrid"/>
    <w:rsid w:val="003F05F0"/>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F05F0"/>
  </w:style>
  <w:style w:type="paragraph" w:customStyle="1" w:styleId="StyleStyleHeading212ptJustified">
    <w:name w:val="Style Style Heading 2 + 12 pt + Justified"/>
    <w:basedOn w:val="Normal"/>
    <w:uiPriority w:val="99"/>
    <w:rsid w:val="00B33300"/>
    <w:pPr>
      <w:keepNext/>
      <w:numPr>
        <w:ilvl w:val="1"/>
        <w:numId w:val="20"/>
      </w:numPr>
      <w:spacing w:before="240" w:after="60"/>
      <w:outlineLvl w:val="1"/>
    </w:pPr>
    <w:rPr>
      <w:rFonts w:ascii="Arial" w:eastAsia="PMingLiU" w:hAnsi="Arial" w:cs="Arial"/>
      <w:b/>
      <w:bCs/>
      <w:sz w:val="24"/>
    </w:rPr>
  </w:style>
  <w:style w:type="paragraph" w:styleId="CommentSubject">
    <w:name w:val="annotation subject"/>
    <w:basedOn w:val="CommentText"/>
    <w:next w:val="CommentText"/>
    <w:link w:val="CommentSubjectChar"/>
    <w:rsid w:val="0034692A"/>
    <w:rPr>
      <w:b/>
      <w:bCs/>
    </w:rPr>
  </w:style>
  <w:style w:type="character" w:customStyle="1" w:styleId="CommentTextChar">
    <w:name w:val="Comment Text Char"/>
    <w:link w:val="CommentText"/>
    <w:uiPriority w:val="99"/>
    <w:semiHidden/>
    <w:rsid w:val="0034692A"/>
    <w:rPr>
      <w:lang w:eastAsia="en-US"/>
    </w:rPr>
  </w:style>
  <w:style w:type="character" w:customStyle="1" w:styleId="CommentSubjectChar">
    <w:name w:val="Comment Subject Char"/>
    <w:link w:val="CommentSubject"/>
    <w:rsid w:val="0034692A"/>
    <w:rPr>
      <w:b/>
      <w:bCs/>
      <w:lang w:eastAsia="en-US"/>
    </w:rPr>
  </w:style>
  <w:style w:type="paragraph" w:styleId="Revision">
    <w:name w:val="Revision"/>
    <w:hidden/>
    <w:uiPriority w:val="99"/>
    <w:semiHidden/>
    <w:rsid w:val="00B87930"/>
    <w:rPr>
      <w:sz w:val="22"/>
      <w:lang w:eastAsia="en-US"/>
    </w:rPr>
  </w:style>
  <w:style w:type="character" w:customStyle="1" w:styleId="GuidanceChar">
    <w:name w:val="Guidance Char"/>
    <w:link w:val="Guidance"/>
    <w:locked/>
    <w:rsid w:val="00163672"/>
    <w:rPr>
      <w:rFonts w:asciiTheme="minorHAnsi" w:hAnsiTheme="minorHAnsi" w:cs="Arial"/>
      <w:lang w:eastAsia="en-US"/>
    </w:rPr>
  </w:style>
  <w:style w:type="paragraph" w:customStyle="1" w:styleId="Guidance">
    <w:name w:val="Guidance"/>
    <w:basedOn w:val="Text2"/>
    <w:next w:val="Text2"/>
    <w:link w:val="GuidanceChar"/>
    <w:qFormat/>
    <w:rsid w:val="00163672"/>
    <w:rPr>
      <w:rFonts w:cs="Arial"/>
    </w:rPr>
  </w:style>
  <w:style w:type="character" w:customStyle="1" w:styleId="FootnoteTextChar">
    <w:name w:val="Footnote Text Char"/>
    <w:link w:val="FootnoteText"/>
    <w:semiHidden/>
    <w:rsid w:val="00C54E88"/>
    <w:rPr>
      <w:rFonts w:asciiTheme="minorHAnsi" w:hAnsiTheme="minorHAnsi"/>
      <w:sz w:val="16"/>
      <w:lang w:eastAsia="en-US"/>
    </w:rPr>
  </w:style>
  <w:style w:type="paragraph" w:styleId="ListParagraph">
    <w:name w:val="List Paragraph"/>
    <w:basedOn w:val="Normal"/>
    <w:link w:val="ListParagraphChar"/>
    <w:uiPriority w:val="34"/>
    <w:qFormat/>
    <w:rsid w:val="00535A67"/>
    <w:pPr>
      <w:ind w:left="720"/>
      <w:contextualSpacing/>
    </w:pPr>
  </w:style>
  <w:style w:type="paragraph" w:customStyle="1" w:styleId="StyleText310ptItalicBlueLeft125cm">
    <w:name w:val="Style Text 3 + 10 pt Italic Blue Left:  125 cm"/>
    <w:basedOn w:val="Text3"/>
    <w:rsid w:val="00080E9B"/>
    <w:pPr>
      <w:ind w:left="709"/>
    </w:pPr>
    <w:rPr>
      <w:i/>
      <w:iCs/>
      <w:color w:val="0000FF"/>
      <w:sz w:val="24"/>
    </w:rPr>
  </w:style>
  <w:style w:type="character" w:customStyle="1" w:styleId="ListParagraphChar">
    <w:name w:val="List Paragraph Char"/>
    <w:link w:val="ListParagraph"/>
    <w:uiPriority w:val="99"/>
    <w:locked/>
    <w:rsid w:val="00957EB9"/>
    <w:rPr>
      <w:sz w:val="22"/>
      <w:lang w:eastAsia="en-US"/>
    </w:rPr>
  </w:style>
  <w:style w:type="paragraph" w:customStyle="1" w:styleId="Comment">
    <w:name w:val="Comment"/>
    <w:basedOn w:val="Guidance"/>
    <w:link w:val="CommentChar"/>
    <w:qFormat/>
    <w:rsid w:val="008D4F97"/>
    <w:pPr>
      <w:spacing w:after="0"/>
    </w:pPr>
    <w:rPr>
      <w:rFonts w:ascii="Calibri" w:hAnsi="Calibri" w:cs="Calibri"/>
      <w:i/>
      <w:color w:val="0070C0"/>
    </w:rPr>
  </w:style>
  <w:style w:type="character" w:customStyle="1" w:styleId="CommentChar">
    <w:name w:val="Comment Char"/>
    <w:basedOn w:val="GuidanceChar"/>
    <w:link w:val="Comment"/>
    <w:rsid w:val="008D4F97"/>
    <w:rPr>
      <w:rFonts w:ascii="Calibri" w:hAnsi="Calibri" w:cs="Calibri"/>
      <w:i/>
      <w:color w:val="0070C0"/>
      <w:lang w:eastAsia="en-US"/>
    </w:rPr>
  </w:style>
  <w:style w:type="character" w:customStyle="1" w:styleId="TitleChar">
    <w:name w:val="Title Char"/>
    <w:basedOn w:val="DefaultParagraphFont"/>
    <w:link w:val="Title"/>
    <w:uiPriority w:val="10"/>
    <w:rsid w:val="00CC016A"/>
    <w:rPr>
      <w:rFonts w:asciiTheme="minorHAnsi" w:hAnsiTheme="minorHAnsi"/>
      <w:b/>
      <w:kern w:val="28"/>
      <w:sz w:val="48"/>
      <w:lang w:eastAsia="en-US"/>
    </w:rPr>
  </w:style>
  <w:style w:type="paragraph" w:customStyle="1" w:styleId="Table">
    <w:name w:val="Table"/>
    <w:basedOn w:val="Normal"/>
    <w:rsid w:val="00F308AC"/>
    <w:pPr>
      <w:spacing w:after="60"/>
      <w:jc w:val="left"/>
    </w:pPr>
    <w:rPr>
      <w:rFonts w:ascii="Times New Roman" w:hAnsi="Times New Roman"/>
      <w:szCs w:val="24"/>
      <w:lang w:eastAsia="ko-KR"/>
    </w:rPr>
  </w:style>
  <w:style w:type="character" w:customStyle="1" w:styleId="Bold">
    <w:name w:val="Bold"/>
    <w:rsid w:val="00F308AC"/>
    <w:rPr>
      <w:b/>
    </w:rPr>
  </w:style>
  <w:style w:type="paragraph" w:customStyle="1" w:styleId="TableID">
    <w:name w:val="TableID"/>
    <w:basedOn w:val="Table"/>
    <w:rsid w:val="00F308AC"/>
    <w:rPr>
      <w:b/>
    </w:rPr>
  </w:style>
  <w:style w:type="paragraph" w:customStyle="1" w:styleId="TableCell">
    <w:name w:val="TableCell"/>
    <w:basedOn w:val="Normal"/>
    <w:rsid w:val="00603ADB"/>
    <w:pPr>
      <w:spacing w:before="60" w:after="0"/>
      <w:jc w:val="left"/>
    </w:pPr>
    <w:rPr>
      <w:rFonts w:ascii="Arial" w:hAnsi="Arial"/>
      <w:bCs/>
      <w:szCs w:val="24"/>
    </w:rPr>
  </w:style>
  <w:style w:type="character" w:customStyle="1" w:styleId="CaptionChar">
    <w:name w:val="Caption Char"/>
    <w:aliases w:val=" Char Char Char Char1, Char Char Char Char Char1, Char Char Char Char Char Char1, Char Char Char Char Char Char Char, Char Char Char Char Char1 Char Char1,Caption Char1 Char, Char Char Char Char Char1 Char Char Char,Char Char Char Char"/>
    <w:link w:val="Caption"/>
    <w:rsid w:val="002C48D8"/>
    <w:rPr>
      <w:rFonts w:asciiTheme="minorHAnsi" w:hAnsiTheme="minorHAnsi"/>
      <w: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18734">
      <w:bodyDiv w:val="1"/>
      <w:marLeft w:val="0"/>
      <w:marRight w:val="0"/>
      <w:marTop w:val="0"/>
      <w:marBottom w:val="0"/>
      <w:divBdr>
        <w:top w:val="none" w:sz="0" w:space="0" w:color="auto"/>
        <w:left w:val="none" w:sz="0" w:space="0" w:color="auto"/>
        <w:bottom w:val="none" w:sz="0" w:space="0" w:color="auto"/>
        <w:right w:val="none" w:sz="0" w:space="0" w:color="auto"/>
      </w:divBdr>
    </w:div>
    <w:div w:id="85738125">
      <w:bodyDiv w:val="1"/>
      <w:marLeft w:val="0"/>
      <w:marRight w:val="0"/>
      <w:marTop w:val="0"/>
      <w:marBottom w:val="0"/>
      <w:divBdr>
        <w:top w:val="none" w:sz="0" w:space="0" w:color="auto"/>
        <w:left w:val="none" w:sz="0" w:space="0" w:color="auto"/>
        <w:bottom w:val="none" w:sz="0" w:space="0" w:color="auto"/>
        <w:right w:val="none" w:sz="0" w:space="0" w:color="auto"/>
      </w:divBdr>
    </w:div>
    <w:div w:id="405879243">
      <w:bodyDiv w:val="1"/>
      <w:marLeft w:val="0"/>
      <w:marRight w:val="0"/>
      <w:marTop w:val="0"/>
      <w:marBottom w:val="0"/>
      <w:divBdr>
        <w:top w:val="none" w:sz="0" w:space="0" w:color="auto"/>
        <w:left w:val="none" w:sz="0" w:space="0" w:color="auto"/>
        <w:bottom w:val="none" w:sz="0" w:space="0" w:color="auto"/>
        <w:right w:val="none" w:sz="0" w:space="0" w:color="auto"/>
      </w:divBdr>
    </w:div>
    <w:div w:id="925193107">
      <w:bodyDiv w:val="1"/>
      <w:marLeft w:val="0"/>
      <w:marRight w:val="0"/>
      <w:marTop w:val="0"/>
      <w:marBottom w:val="0"/>
      <w:divBdr>
        <w:top w:val="none" w:sz="0" w:space="0" w:color="auto"/>
        <w:left w:val="none" w:sz="0" w:space="0" w:color="auto"/>
        <w:bottom w:val="none" w:sz="0" w:space="0" w:color="auto"/>
        <w:right w:val="none" w:sz="0" w:space="0" w:color="auto"/>
      </w:divBdr>
    </w:div>
    <w:div w:id="997610609">
      <w:bodyDiv w:val="1"/>
      <w:marLeft w:val="0"/>
      <w:marRight w:val="0"/>
      <w:marTop w:val="0"/>
      <w:marBottom w:val="0"/>
      <w:divBdr>
        <w:top w:val="none" w:sz="0" w:space="0" w:color="auto"/>
        <w:left w:val="none" w:sz="0" w:space="0" w:color="auto"/>
        <w:bottom w:val="none" w:sz="0" w:space="0" w:color="auto"/>
        <w:right w:val="none" w:sz="0" w:space="0" w:color="auto"/>
      </w:divBdr>
      <w:divsChild>
        <w:div w:id="786509325">
          <w:marLeft w:val="0"/>
          <w:marRight w:val="0"/>
          <w:marTop w:val="0"/>
          <w:marBottom w:val="0"/>
          <w:divBdr>
            <w:top w:val="none" w:sz="0" w:space="0" w:color="auto"/>
            <w:left w:val="none" w:sz="0" w:space="0" w:color="auto"/>
            <w:bottom w:val="none" w:sz="0" w:space="0" w:color="auto"/>
            <w:right w:val="none" w:sz="0" w:space="0" w:color="auto"/>
          </w:divBdr>
          <w:divsChild>
            <w:div w:id="1699548002">
              <w:marLeft w:val="0"/>
              <w:marRight w:val="0"/>
              <w:marTop w:val="0"/>
              <w:marBottom w:val="0"/>
              <w:divBdr>
                <w:top w:val="none" w:sz="0" w:space="0" w:color="auto"/>
                <w:left w:val="none" w:sz="0" w:space="0" w:color="auto"/>
                <w:bottom w:val="none" w:sz="0" w:space="0" w:color="auto"/>
                <w:right w:val="none" w:sz="0" w:space="0" w:color="auto"/>
              </w:divBdr>
              <w:divsChild>
                <w:div w:id="89497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859674">
      <w:bodyDiv w:val="1"/>
      <w:marLeft w:val="0"/>
      <w:marRight w:val="0"/>
      <w:marTop w:val="0"/>
      <w:marBottom w:val="0"/>
      <w:divBdr>
        <w:top w:val="none" w:sz="0" w:space="0" w:color="auto"/>
        <w:left w:val="none" w:sz="0" w:space="0" w:color="auto"/>
        <w:bottom w:val="none" w:sz="0" w:space="0" w:color="auto"/>
        <w:right w:val="none" w:sz="0" w:space="0" w:color="auto"/>
      </w:divBdr>
    </w:div>
    <w:div w:id="1131438411">
      <w:bodyDiv w:val="1"/>
      <w:marLeft w:val="0"/>
      <w:marRight w:val="0"/>
      <w:marTop w:val="0"/>
      <w:marBottom w:val="0"/>
      <w:divBdr>
        <w:top w:val="none" w:sz="0" w:space="0" w:color="auto"/>
        <w:left w:val="none" w:sz="0" w:space="0" w:color="auto"/>
        <w:bottom w:val="none" w:sz="0" w:space="0" w:color="auto"/>
        <w:right w:val="none" w:sz="0" w:space="0" w:color="auto"/>
      </w:divBdr>
    </w:div>
    <w:div w:id="1610621594">
      <w:bodyDiv w:val="1"/>
      <w:marLeft w:val="0"/>
      <w:marRight w:val="0"/>
      <w:marTop w:val="0"/>
      <w:marBottom w:val="0"/>
      <w:divBdr>
        <w:top w:val="none" w:sz="0" w:space="0" w:color="auto"/>
        <w:left w:val="none" w:sz="0" w:space="0" w:color="auto"/>
        <w:bottom w:val="none" w:sz="0" w:space="0" w:color="auto"/>
        <w:right w:val="none" w:sz="0" w:space="0" w:color="auto"/>
      </w:divBdr>
      <w:divsChild>
        <w:div w:id="1716074849">
          <w:marLeft w:val="0"/>
          <w:marRight w:val="0"/>
          <w:marTop w:val="0"/>
          <w:marBottom w:val="0"/>
          <w:divBdr>
            <w:top w:val="none" w:sz="0" w:space="0" w:color="auto"/>
            <w:left w:val="none" w:sz="0" w:space="0" w:color="auto"/>
            <w:bottom w:val="none" w:sz="0" w:space="0" w:color="auto"/>
            <w:right w:val="none" w:sz="0" w:space="0" w:color="auto"/>
          </w:divBdr>
          <w:divsChild>
            <w:div w:id="583535973">
              <w:marLeft w:val="0"/>
              <w:marRight w:val="0"/>
              <w:marTop w:val="0"/>
              <w:marBottom w:val="0"/>
              <w:divBdr>
                <w:top w:val="none" w:sz="0" w:space="0" w:color="auto"/>
                <w:left w:val="none" w:sz="0" w:space="0" w:color="auto"/>
                <w:bottom w:val="none" w:sz="0" w:space="0" w:color="auto"/>
                <w:right w:val="none" w:sz="0" w:space="0" w:color="auto"/>
              </w:divBdr>
              <w:divsChild>
                <w:div w:id="148677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360122">
      <w:bodyDiv w:val="1"/>
      <w:marLeft w:val="0"/>
      <w:marRight w:val="0"/>
      <w:marTop w:val="0"/>
      <w:marBottom w:val="0"/>
      <w:divBdr>
        <w:top w:val="none" w:sz="0" w:space="0" w:color="auto"/>
        <w:left w:val="none" w:sz="0" w:space="0" w:color="auto"/>
        <w:bottom w:val="none" w:sz="0" w:space="0" w:color="auto"/>
        <w:right w:val="none" w:sz="0" w:space="0" w:color="auto"/>
      </w:divBdr>
    </w:div>
    <w:div w:id="1741444176">
      <w:bodyDiv w:val="1"/>
      <w:marLeft w:val="0"/>
      <w:marRight w:val="0"/>
      <w:marTop w:val="0"/>
      <w:marBottom w:val="0"/>
      <w:divBdr>
        <w:top w:val="none" w:sz="0" w:space="0" w:color="auto"/>
        <w:left w:val="none" w:sz="0" w:space="0" w:color="auto"/>
        <w:bottom w:val="none" w:sz="0" w:space="0" w:color="auto"/>
        <w:right w:val="none" w:sz="0" w:space="0" w:color="auto"/>
      </w:divBdr>
    </w:div>
    <w:div w:id="1923947530">
      <w:bodyDiv w:val="1"/>
      <w:marLeft w:val="0"/>
      <w:marRight w:val="0"/>
      <w:marTop w:val="0"/>
      <w:marBottom w:val="0"/>
      <w:divBdr>
        <w:top w:val="none" w:sz="0" w:space="0" w:color="auto"/>
        <w:left w:val="none" w:sz="0" w:space="0" w:color="auto"/>
        <w:bottom w:val="none" w:sz="0" w:space="0" w:color="auto"/>
        <w:right w:val="none" w:sz="0" w:space="0" w:color="auto"/>
      </w:divBdr>
    </w:div>
    <w:div w:id="19449925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VIETH\Desktop\Basic_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8D135369E294E9CA8C7CCE565C9C366"/>
        <w:category>
          <w:name w:val="General"/>
          <w:gallery w:val="placeholder"/>
        </w:category>
        <w:types>
          <w:type w:val="bbPlcHdr"/>
        </w:types>
        <w:behaviors>
          <w:behavior w:val="content"/>
        </w:behaviors>
        <w:guid w:val="{F7605E0A-2CF9-4D3A-8F02-4F5AB0CF666E}"/>
      </w:docPartPr>
      <w:docPartBody>
        <w:p w:rsidR="000430C8" w:rsidRDefault="0021136E">
          <w:pPr>
            <w:pStyle w:val="58D135369E294E9CA8C7CCE565C9C366"/>
          </w:pPr>
          <w:r w:rsidRPr="003F55B6">
            <w:rPr>
              <w:rStyle w:val="PlaceholderText"/>
            </w:rPr>
            <w:t>[Subject]</w:t>
          </w:r>
        </w:p>
      </w:docPartBody>
    </w:docPart>
    <w:docPart>
      <w:docPartPr>
        <w:name w:val="18E24B13CB5F4007B822924A5AFEE144"/>
        <w:category>
          <w:name w:val="General"/>
          <w:gallery w:val="placeholder"/>
        </w:category>
        <w:types>
          <w:type w:val="bbPlcHdr"/>
        </w:types>
        <w:behaviors>
          <w:behavior w:val="content"/>
        </w:behaviors>
        <w:guid w:val="{0CD0C1B1-FFE9-4595-AE27-97503FF70A40}"/>
      </w:docPartPr>
      <w:docPartBody>
        <w:p w:rsidR="000430C8" w:rsidRDefault="0021136E">
          <w:pPr>
            <w:pStyle w:val="18E24B13CB5F4007B822924A5AFEE144"/>
          </w:pPr>
          <w:r>
            <w:rPr>
              <w:rStyle w:val="PlaceholderText"/>
            </w:rPr>
            <w:t>[Issue Date]</w:t>
          </w:r>
        </w:p>
      </w:docPartBody>
    </w:docPart>
    <w:docPart>
      <w:docPartPr>
        <w:name w:val="700C528D1D884DDA82712D8E7A6B808F"/>
        <w:category>
          <w:name w:val="General"/>
          <w:gallery w:val="placeholder"/>
        </w:category>
        <w:types>
          <w:type w:val="bbPlcHdr"/>
        </w:types>
        <w:behaviors>
          <w:behavior w:val="content"/>
        </w:behaviors>
        <w:guid w:val="{7FFF2B55-F676-4630-8E29-9AB0E6D6E80F}"/>
      </w:docPartPr>
      <w:docPartBody>
        <w:p w:rsidR="000430C8" w:rsidRDefault="0021136E">
          <w:pPr>
            <w:pStyle w:val="700C528D1D884DDA82712D8E7A6B808F"/>
          </w:pPr>
          <w:r>
            <w:rPr>
              <w:rStyle w:val="PlaceholderText"/>
            </w:rPr>
            <w:t>[Status]</w:t>
          </w:r>
        </w:p>
      </w:docPartBody>
    </w:docPart>
    <w:docPart>
      <w:docPartPr>
        <w:name w:val="A15C73ABCD57442FA7D47CFCFCB7601F"/>
        <w:category>
          <w:name w:val="General"/>
          <w:gallery w:val="placeholder"/>
        </w:category>
        <w:types>
          <w:type w:val="bbPlcHdr"/>
        </w:types>
        <w:behaviors>
          <w:behavior w:val="content"/>
        </w:behaviors>
        <w:guid w:val="{9DE60688-D754-417F-97E0-07ABC1A6D396}"/>
      </w:docPartPr>
      <w:docPartBody>
        <w:p w:rsidR="0034777B" w:rsidRDefault="0034777B" w:rsidP="0034777B">
          <w:pPr>
            <w:pStyle w:val="A15C73ABCD57442FA7D47CFCFCB7601F"/>
          </w:pPr>
          <w:r>
            <w:rPr>
              <w:rStyle w:val="PlaceholderText"/>
            </w:rPr>
            <w:t>[Subject]</w:t>
          </w:r>
        </w:p>
      </w:docPartBody>
    </w:docPart>
    <w:docPart>
      <w:docPartPr>
        <w:name w:val="BF3DE8196371404AA326A05279FD696D"/>
        <w:category>
          <w:name w:val="General"/>
          <w:gallery w:val="placeholder"/>
        </w:category>
        <w:types>
          <w:type w:val="bbPlcHdr"/>
        </w:types>
        <w:behaviors>
          <w:behavior w:val="content"/>
        </w:behaviors>
        <w:guid w:val="{7B763078-FA54-4740-9547-F894553B7808}"/>
      </w:docPartPr>
      <w:docPartBody>
        <w:p w:rsidR="0034777B" w:rsidRDefault="0034777B" w:rsidP="0034777B">
          <w:pPr>
            <w:pStyle w:val="BF3DE8196371404AA326A05279FD696D"/>
          </w:pPr>
          <w:r>
            <w:rPr>
              <w:rStyle w:val="PlaceholderText"/>
            </w:rPr>
            <w:t>[Status]</w:t>
          </w:r>
        </w:p>
      </w:docPartBody>
    </w:docPart>
    <w:docPart>
      <w:docPartPr>
        <w:name w:val="73A638541FE2455B802DADA7A3218E54"/>
        <w:category>
          <w:name w:val="General"/>
          <w:gallery w:val="placeholder"/>
        </w:category>
        <w:types>
          <w:type w:val="bbPlcHdr"/>
        </w:types>
        <w:behaviors>
          <w:behavior w:val="content"/>
        </w:behaviors>
        <w:guid w:val="{88D5E470-B9C3-41C1-8346-6AE36FB43506}"/>
      </w:docPartPr>
      <w:docPartBody>
        <w:p w:rsidR="0034777B" w:rsidRDefault="0034777B" w:rsidP="0034777B">
          <w:pPr>
            <w:pStyle w:val="73A638541FE2455B802DADA7A3218E54"/>
          </w:pPr>
          <w:r>
            <w:rPr>
              <w:rStyle w:val="PlaceholderText"/>
            </w:rPr>
            <w:t>Public, Basic, High</w:t>
          </w:r>
        </w:p>
      </w:docPartBody>
    </w:docPart>
    <w:docPart>
      <w:docPartPr>
        <w:name w:val="98C4FCED582D43ECAFC799F39F743415"/>
        <w:category>
          <w:name w:val="General"/>
          <w:gallery w:val="placeholder"/>
        </w:category>
        <w:types>
          <w:type w:val="bbPlcHdr"/>
        </w:types>
        <w:behaviors>
          <w:behavior w:val="content"/>
        </w:behaviors>
        <w:guid w:val="{CE90EF3F-B221-489D-9110-46D03572D4F4}"/>
      </w:docPartPr>
      <w:docPartBody>
        <w:p w:rsidR="0034777B" w:rsidRDefault="0034777B" w:rsidP="0034777B">
          <w:pPr>
            <w:pStyle w:val="98C4FCED582D43ECAFC799F39F743415"/>
          </w:pPr>
          <w:r>
            <w:rPr>
              <w:rStyle w:val="PlaceholderText"/>
            </w:rPr>
            <w:t>[Issue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1136E"/>
    <w:rsid w:val="00011093"/>
    <w:rsid w:val="00035D45"/>
    <w:rsid w:val="000430C8"/>
    <w:rsid w:val="00053036"/>
    <w:rsid w:val="001924BA"/>
    <w:rsid w:val="00195993"/>
    <w:rsid w:val="001A1A52"/>
    <w:rsid w:val="001A4F68"/>
    <w:rsid w:val="001C532B"/>
    <w:rsid w:val="002038C9"/>
    <w:rsid w:val="0021136E"/>
    <w:rsid w:val="002D643C"/>
    <w:rsid w:val="0034777B"/>
    <w:rsid w:val="003720A8"/>
    <w:rsid w:val="003F31D5"/>
    <w:rsid w:val="00417176"/>
    <w:rsid w:val="004509F0"/>
    <w:rsid w:val="00472204"/>
    <w:rsid w:val="00484D47"/>
    <w:rsid w:val="00502C05"/>
    <w:rsid w:val="00531303"/>
    <w:rsid w:val="005E638D"/>
    <w:rsid w:val="00610B36"/>
    <w:rsid w:val="006134C6"/>
    <w:rsid w:val="00674CED"/>
    <w:rsid w:val="006F6F8B"/>
    <w:rsid w:val="007131AD"/>
    <w:rsid w:val="00807FC5"/>
    <w:rsid w:val="008853C3"/>
    <w:rsid w:val="008C7102"/>
    <w:rsid w:val="00A016A2"/>
    <w:rsid w:val="00A25E59"/>
    <w:rsid w:val="00A52FD6"/>
    <w:rsid w:val="00AA32B5"/>
    <w:rsid w:val="00AB239F"/>
    <w:rsid w:val="00B45D1E"/>
    <w:rsid w:val="00B82C5D"/>
    <w:rsid w:val="00C5606E"/>
    <w:rsid w:val="00D006D0"/>
    <w:rsid w:val="00E36DFD"/>
    <w:rsid w:val="00ED1285"/>
    <w:rsid w:val="00F13A48"/>
    <w:rsid w:val="00F166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6134C6"/>
    <w:rPr>
      <w:color w:val="808080"/>
    </w:rPr>
  </w:style>
  <w:style w:type="paragraph" w:customStyle="1" w:styleId="58D135369E294E9CA8C7CCE565C9C366">
    <w:name w:val="58D135369E294E9CA8C7CCE565C9C366"/>
  </w:style>
  <w:style w:type="paragraph" w:customStyle="1" w:styleId="18E24B13CB5F4007B822924A5AFEE144">
    <w:name w:val="18E24B13CB5F4007B822924A5AFEE144"/>
  </w:style>
  <w:style w:type="paragraph" w:customStyle="1" w:styleId="700C528D1D884DDA82712D8E7A6B808F">
    <w:name w:val="700C528D1D884DDA82712D8E7A6B808F"/>
  </w:style>
  <w:style w:type="paragraph" w:customStyle="1" w:styleId="A15C73ABCD57442FA7D47CFCFCB7601F">
    <w:name w:val="A15C73ABCD57442FA7D47CFCFCB7601F"/>
    <w:rsid w:val="0034777B"/>
    <w:rPr>
      <w:lang w:val="en-GB" w:eastAsia="en-GB"/>
    </w:rPr>
  </w:style>
  <w:style w:type="paragraph" w:customStyle="1" w:styleId="BF3DE8196371404AA326A05279FD696D">
    <w:name w:val="BF3DE8196371404AA326A05279FD696D"/>
    <w:rsid w:val="0034777B"/>
    <w:rPr>
      <w:lang w:val="en-GB" w:eastAsia="en-GB"/>
    </w:rPr>
  </w:style>
  <w:style w:type="paragraph" w:customStyle="1" w:styleId="73A638541FE2455B802DADA7A3218E54">
    <w:name w:val="73A638541FE2455B802DADA7A3218E54"/>
    <w:rsid w:val="0034777B"/>
    <w:rPr>
      <w:lang w:val="en-GB" w:eastAsia="en-GB"/>
    </w:rPr>
  </w:style>
  <w:style w:type="paragraph" w:customStyle="1" w:styleId="98C4FCED582D43ECAFC799F39F743415">
    <w:name w:val="98C4FCED582D43ECAFC799F39F743415"/>
    <w:rsid w:val="0034777B"/>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2026-06-30T00:00:00</PublishDate>
  <Abstract>PM² Template v2.1.2</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Document" ma:contentTypeID="0x010100265ABAB179BD30429651EBFC4A541FA7" ma:contentTypeVersion="0" ma:contentTypeDescription="Create a new document." ma:contentTypeScope="" ma:versionID="2f7f424729aa5cd66a968f4aba4486c0">
  <xsd:schema xmlns:xsd="http://www.w3.org/2001/XMLSchema" xmlns:xs="http://www.w3.org/2001/XMLSchema" xmlns:p="http://schemas.microsoft.com/office/2006/metadata/properties" targetNamespace="http://schemas.microsoft.com/office/2006/metadata/properties" ma:root="true" ma:fieldsID="27b4a4f76bea50102067bc7ec8c6d4d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AA2BC5A-D32E-4716-B697-2920D626C62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B971CCD-B217-4136-AAD2-8BD01D7766D1}">
  <ds:schemaRefs>
    <ds:schemaRef ds:uri="http://schemas.microsoft.com/sharepoint/v3/contenttype/forms"/>
  </ds:schemaRefs>
</ds:datastoreItem>
</file>

<file path=customXml/itemProps4.xml><?xml version="1.0" encoding="utf-8"?>
<ds:datastoreItem xmlns:ds="http://schemas.openxmlformats.org/officeDocument/2006/customXml" ds:itemID="{014B1A8A-F462-48F0-8E36-3AD5A88E880A}">
  <ds:schemaRefs>
    <ds:schemaRef ds:uri="http://schemas.openxmlformats.org/officeDocument/2006/bibliography"/>
  </ds:schemaRefs>
</ds:datastoreItem>
</file>

<file path=customXml/itemProps5.xml><?xml version="1.0" encoding="utf-8"?>
<ds:datastoreItem xmlns:ds="http://schemas.openxmlformats.org/officeDocument/2006/customXml" ds:itemID="{42C1FD2E-9C13-4A4C-BB1C-0C08293BD956}">
  <ds:schemaRefs>
    <ds:schemaRef ds:uri="http://schemas.openxmlformats.org/officeDocument/2006/bibliography"/>
  </ds:schemaRefs>
</ds:datastoreItem>
</file>

<file path=customXml/itemProps6.xml><?xml version="1.0" encoding="utf-8"?>
<ds:datastoreItem xmlns:ds="http://schemas.openxmlformats.org/officeDocument/2006/customXml" ds:itemID="{87BCC2EF-D3F3-44AF-9318-E76AE374E2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Basic_template.dotx</Template>
  <TotalTime>19</TotalTime>
  <Pages>11</Pages>
  <Words>2897</Words>
  <Characters>15211</Characters>
  <Application>Microsoft Office Word</Application>
  <DocSecurity>0</DocSecurity>
  <PresentationFormat>Microsoft Word 11.0</PresentationFormat>
  <Lines>490</Lines>
  <Paragraphs>312</Paragraphs>
  <ScaleCrop>false</ScaleCrop>
  <HeadingPairs>
    <vt:vector size="2" baseType="variant">
      <vt:variant>
        <vt:lpstr>Title</vt:lpstr>
      </vt:variant>
      <vt:variant>
        <vt:i4>1</vt:i4>
      </vt:variant>
    </vt:vector>
  </HeadingPairs>
  <TitlesOfParts>
    <vt:vector size="1" baseType="lpstr">
      <vt:lpstr>Basic Template</vt:lpstr>
    </vt:vector>
  </TitlesOfParts>
  <Manager>&lt;Project Manager (PM)&gt;</Manager>
  <Company>European Commission</Company>
  <LinksUpToDate>false</LinksUpToDate>
  <CharactersWithSpaces>17796</CharactersWithSpaces>
  <SharedDoc>false</SharedDoc>
  <HLinks>
    <vt:vector size="48" baseType="variant">
      <vt:variant>
        <vt:i4>2424952</vt:i4>
      </vt:variant>
      <vt:variant>
        <vt:i4>127</vt:i4>
      </vt:variant>
      <vt:variant>
        <vt:i4>0</vt:i4>
      </vt:variant>
      <vt:variant>
        <vt:i4>5</vt:i4>
      </vt:variant>
      <vt:variant>
        <vt:lpwstr>http://www.cc.cec/wikis/x/0QLX</vt:lpwstr>
      </vt:variant>
      <vt:variant>
        <vt:lpwstr/>
      </vt:variant>
      <vt:variant>
        <vt:i4>2424952</vt:i4>
      </vt:variant>
      <vt:variant>
        <vt:i4>124</vt:i4>
      </vt:variant>
      <vt:variant>
        <vt:i4>0</vt:i4>
      </vt:variant>
      <vt:variant>
        <vt:i4>5</vt:i4>
      </vt:variant>
      <vt:variant>
        <vt:lpwstr>http://www.cc.cec/wikis/x/0QLX</vt:lpwstr>
      </vt:variant>
      <vt:variant>
        <vt:lpwstr/>
      </vt:variant>
      <vt:variant>
        <vt:i4>5767234</vt:i4>
      </vt:variant>
      <vt:variant>
        <vt:i4>121</vt:i4>
      </vt:variant>
      <vt:variant>
        <vt:i4>0</vt:i4>
      </vt:variant>
      <vt:variant>
        <vt:i4>5</vt:i4>
      </vt:variant>
      <vt:variant>
        <vt:lpwstr>http://ec.europa.eu/dgs/informatics/vast</vt:lpwstr>
      </vt:variant>
      <vt:variant>
        <vt:lpwstr/>
      </vt:variant>
      <vt:variant>
        <vt:i4>5701724</vt:i4>
      </vt:variant>
      <vt:variant>
        <vt:i4>118</vt:i4>
      </vt:variant>
      <vt:variant>
        <vt:i4>0</vt:i4>
      </vt:variant>
      <vt:variant>
        <vt:i4>5</vt:i4>
      </vt:variant>
      <vt:variant>
        <vt:lpwstr>http://www.cc.cec/wikis/display/CEAF</vt:lpwstr>
      </vt:variant>
      <vt:variant>
        <vt:lpwstr/>
      </vt:variant>
      <vt:variant>
        <vt:i4>6094917</vt:i4>
      </vt:variant>
      <vt:variant>
        <vt:i4>115</vt:i4>
      </vt:variant>
      <vt:variant>
        <vt:i4>0</vt:i4>
      </vt:variant>
      <vt:variant>
        <vt:i4>5</vt:i4>
      </vt:variant>
      <vt:variant>
        <vt:lpwstr>http://www.cc.cec/RUPatEC</vt:lpwstr>
      </vt:variant>
      <vt:variant>
        <vt:lpwstr/>
      </vt:variant>
      <vt:variant>
        <vt:i4>2097189</vt:i4>
      </vt:variant>
      <vt:variant>
        <vt:i4>112</vt:i4>
      </vt:variant>
      <vt:variant>
        <vt:i4>0</vt:i4>
      </vt:variant>
      <vt:variant>
        <vt:i4>5</vt:i4>
      </vt:variant>
      <vt:variant>
        <vt:lpwstr>http://www.cc.cec/wikis/display/bpmatec</vt:lpwstr>
      </vt:variant>
      <vt:variant>
        <vt:lpwstr/>
      </vt:variant>
      <vt:variant>
        <vt:i4>3735598</vt:i4>
      </vt:variant>
      <vt:variant>
        <vt:i4>109</vt:i4>
      </vt:variant>
      <vt:variant>
        <vt:i4>0</vt:i4>
      </vt:variant>
      <vt:variant>
        <vt:i4>5</vt:i4>
      </vt:variant>
      <vt:variant>
        <vt:lpwstr>http://www.cc.cec/wikis/display/PM2</vt:lpwstr>
      </vt:variant>
      <vt:variant>
        <vt:lpwstr/>
      </vt:variant>
      <vt:variant>
        <vt:i4>5832731</vt:i4>
      </vt:variant>
      <vt:variant>
        <vt:i4>0</vt:i4>
      </vt:variant>
      <vt:variant>
        <vt:i4>0</vt:i4>
      </vt:variant>
      <vt:variant>
        <vt:i4>5</vt:i4>
      </vt:variant>
      <vt:variant>
        <vt:lpwstr>http://www.osor.eu/)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Basic Template</dc:title>
  <dc:subject>ICS2</dc:subject>
  <dc:creator>PAULIUKAITYTE Renata (TAXUD)</dc:creator>
  <cp:keywords>EL4</cp:keywords>
  <cp:lastModifiedBy>VALKANOVA Zornitsa (TAXUD-EXT)</cp:lastModifiedBy>
  <cp:revision>4</cp:revision>
  <cp:lastPrinted>2017-06-23T16:32:00Z</cp:lastPrinted>
  <dcterms:created xsi:type="dcterms:W3CDTF">2026-06-30T14:14:00Z</dcterms:created>
  <dcterms:modified xsi:type="dcterms:W3CDTF">2026-08-10T07:21:00Z</dcterms:modified>
  <cp:category>Basic</cp:category>
  <cp:contentStatus>1.20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Date">
    <vt:filetime>2007-11-19T23:00:00Z</vt:filetime>
  </property>
  <property fmtid="{D5CDD505-2E9C-101B-9397-08002B2CF9AE}" pid="3" name="Version">
    <vt:i4>0</vt:i4>
  </property>
  <property fmtid="{D5CDD505-2E9C-101B-9397-08002B2CF9AE}" pid="4" name="Language">
    <vt:lpwstr>EN</vt:lpwstr>
  </property>
  <property fmtid="{D5CDD505-2E9C-101B-9397-08002B2CF9AE}" pid="5" name="DocumentName">
    <vt:lpwstr>Business Process Description</vt:lpwstr>
  </property>
  <property fmtid="{D5CDD505-2E9C-101B-9397-08002B2CF9AE}" pid="6" name="ContentTypeId">
    <vt:lpwstr>0x010100265ABAB179BD30429651EBFC4A541FA7</vt:lpwstr>
  </property>
  <property fmtid="{D5CDD505-2E9C-101B-9397-08002B2CF9AE}" pid="7" name="MSIP_Label_f4cdc456-5864-460f-beda-883d23b78bbb_Enabled">
    <vt:lpwstr>true</vt:lpwstr>
  </property>
  <property fmtid="{D5CDD505-2E9C-101B-9397-08002B2CF9AE}" pid="8" name="MSIP_Label_f4cdc456-5864-460f-beda-883d23b78bbb_SetDate">
    <vt:lpwstr>2023-06-11T16:35:40Z</vt:lpwstr>
  </property>
  <property fmtid="{D5CDD505-2E9C-101B-9397-08002B2CF9AE}" pid="9" name="MSIP_Label_f4cdc456-5864-460f-beda-883d23b78bbb_Method">
    <vt:lpwstr>Privileged</vt:lpwstr>
  </property>
  <property fmtid="{D5CDD505-2E9C-101B-9397-08002B2CF9AE}" pid="10" name="MSIP_Label_f4cdc456-5864-460f-beda-883d23b78bbb_Name">
    <vt:lpwstr>Publicly Available</vt:lpwstr>
  </property>
  <property fmtid="{D5CDD505-2E9C-101B-9397-08002B2CF9AE}" pid="11" name="MSIP_Label_f4cdc456-5864-460f-beda-883d23b78bbb_SiteId">
    <vt:lpwstr>b24c8b06-522c-46fe-9080-70926f8dddb1</vt:lpwstr>
  </property>
  <property fmtid="{D5CDD505-2E9C-101B-9397-08002B2CF9AE}" pid="12" name="MSIP_Label_f4cdc456-5864-460f-beda-883d23b78bbb_ActionId">
    <vt:lpwstr>bc83272c-ff51-41b1-99c4-5a51accd76eb</vt:lpwstr>
  </property>
  <property fmtid="{D5CDD505-2E9C-101B-9397-08002B2CF9AE}" pid="13" name="MSIP_Label_f4cdc456-5864-460f-beda-883d23b78bbb_ContentBits">
    <vt:lpwstr>0</vt:lpwstr>
  </property>
</Properties>
</file>